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C4A7" w14:textId="77777777" w:rsidR="00B9251A" w:rsidRPr="00B525D8" w:rsidRDefault="00CE0FB6" w:rsidP="00ED3F80">
      <w:pPr>
        <w:pStyle w:val="Title"/>
        <w:ind w:left="180"/>
        <w:rPr>
          <w:rFonts w:ascii="Arial" w:hAnsi="Arial" w:cs="Arial"/>
          <w:sz w:val="24"/>
          <w:szCs w:val="24"/>
          <w:u w:val="single"/>
        </w:rPr>
      </w:pPr>
      <w:r>
        <w:rPr>
          <w:rFonts w:ascii="Arial" w:hAnsi="Arial" w:cs="Arial"/>
          <w:sz w:val="24"/>
          <w:szCs w:val="24"/>
          <w:u w:val="single"/>
        </w:rPr>
        <w:t>COST</w:t>
      </w:r>
      <w:r w:rsidR="00B9251A" w:rsidRPr="00B525D8">
        <w:rPr>
          <w:rFonts w:ascii="Arial" w:hAnsi="Arial" w:cs="Arial"/>
          <w:sz w:val="24"/>
          <w:szCs w:val="24"/>
          <w:u w:val="single"/>
        </w:rPr>
        <w:t xml:space="preserve"> QUESTIONNAIRE –</w:t>
      </w:r>
      <w:r>
        <w:rPr>
          <w:rFonts w:ascii="Arial" w:hAnsi="Arial" w:cs="Arial"/>
          <w:sz w:val="24"/>
          <w:szCs w:val="24"/>
          <w:u w:val="single"/>
        </w:rPr>
        <w:t xml:space="preserve"> </w:t>
      </w:r>
      <w:r w:rsidR="00C55C24">
        <w:rPr>
          <w:rFonts w:ascii="Arial" w:hAnsi="Arial" w:cs="Arial"/>
          <w:sz w:val="24"/>
          <w:szCs w:val="24"/>
          <w:u w:val="single"/>
        </w:rPr>
        <w:t>FLEXIBLE SPENDING ACCOUNTS</w:t>
      </w:r>
    </w:p>
    <w:p w14:paraId="51E819AD" w14:textId="77777777" w:rsidR="00B9251A" w:rsidRPr="00B525D8" w:rsidRDefault="00B9251A" w:rsidP="00ED3F80">
      <w:pPr>
        <w:ind w:left="180"/>
        <w:rPr>
          <w:rFonts w:cs="Arial"/>
          <w:spacing w:val="-3"/>
          <w:szCs w:val="24"/>
        </w:rPr>
      </w:pPr>
    </w:p>
    <w:p w14:paraId="502DE7F9" w14:textId="77777777" w:rsidR="00B9251A" w:rsidRPr="00B525D8" w:rsidRDefault="00B9251A" w:rsidP="00ED3F80">
      <w:pPr>
        <w:ind w:left="180"/>
        <w:rPr>
          <w:rFonts w:cs="Arial"/>
          <w:spacing w:val="-3"/>
          <w:szCs w:val="24"/>
        </w:rPr>
      </w:pPr>
    </w:p>
    <w:p w14:paraId="0C292B67" w14:textId="0139770E" w:rsidR="00CE0FB6" w:rsidRDefault="00497B17"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Did you submit a proposal for administrative services for FCG’s self-insured medical plans and/or </w:t>
      </w:r>
      <w:r w:rsidR="00A05C98">
        <w:rPr>
          <w:rFonts w:ascii="Arial" w:hAnsi="Arial" w:cs="Arial"/>
          <w:sz w:val="24"/>
          <w:szCs w:val="24"/>
        </w:rPr>
        <w:t>pharmacy benefit management (PBM) program</w:t>
      </w:r>
      <w:r>
        <w:rPr>
          <w:rFonts w:ascii="Arial" w:hAnsi="Arial" w:cs="Arial"/>
          <w:sz w:val="24"/>
          <w:szCs w:val="24"/>
        </w:rPr>
        <w:t xml:space="preserve">?  If so, </w:t>
      </w:r>
      <w:r w:rsidR="00A05C98">
        <w:rPr>
          <w:rFonts w:ascii="Arial" w:hAnsi="Arial" w:cs="Arial"/>
          <w:sz w:val="24"/>
          <w:szCs w:val="24"/>
        </w:rPr>
        <w:t>i</w:t>
      </w:r>
      <w:r w:rsidR="00CE0FB6" w:rsidRPr="002D663A">
        <w:rPr>
          <w:rFonts w:ascii="Arial" w:hAnsi="Arial" w:cs="Arial"/>
          <w:sz w:val="24"/>
          <w:szCs w:val="24"/>
        </w:rPr>
        <w:t xml:space="preserve">ndicate any and all advantages (fee savings or discounts) applicable to the </w:t>
      </w:r>
      <w:r w:rsidR="00A05C98">
        <w:rPr>
          <w:rFonts w:ascii="Arial" w:hAnsi="Arial" w:cs="Arial"/>
          <w:sz w:val="24"/>
          <w:szCs w:val="24"/>
        </w:rPr>
        <w:t xml:space="preserve">FSA </w:t>
      </w:r>
      <w:r w:rsidR="004012D0">
        <w:rPr>
          <w:rFonts w:ascii="Arial" w:hAnsi="Arial" w:cs="Arial"/>
          <w:sz w:val="24"/>
          <w:szCs w:val="24"/>
        </w:rPr>
        <w:t xml:space="preserve">and HSA </w:t>
      </w:r>
      <w:r>
        <w:rPr>
          <w:rFonts w:ascii="Arial" w:hAnsi="Arial" w:cs="Arial"/>
          <w:sz w:val="24"/>
          <w:szCs w:val="24"/>
        </w:rPr>
        <w:t xml:space="preserve">program if you are awarded the medical and/or </w:t>
      </w:r>
      <w:r w:rsidR="00A05C98">
        <w:rPr>
          <w:rFonts w:ascii="Arial" w:hAnsi="Arial" w:cs="Arial"/>
          <w:sz w:val="24"/>
          <w:szCs w:val="24"/>
        </w:rPr>
        <w:t>PBM</w:t>
      </w:r>
      <w:r>
        <w:rPr>
          <w:rFonts w:ascii="Arial" w:hAnsi="Arial" w:cs="Arial"/>
          <w:sz w:val="24"/>
          <w:szCs w:val="24"/>
        </w:rPr>
        <w:t xml:space="preserve"> contracts as well</w:t>
      </w:r>
      <w:r w:rsidR="00CE0FB6" w:rsidRPr="002D663A">
        <w:rPr>
          <w:rFonts w:ascii="Arial" w:hAnsi="Arial" w:cs="Arial"/>
          <w:sz w:val="24"/>
          <w:szCs w:val="24"/>
        </w:rPr>
        <w:t>.</w:t>
      </w:r>
    </w:p>
    <w:p w14:paraId="2272D022" w14:textId="77777777" w:rsidR="00CE0FB6" w:rsidRPr="00CE0FB6" w:rsidRDefault="00CE0FB6" w:rsidP="00CE0FB6">
      <w:pPr>
        <w:pStyle w:val="BodyTextIndent2"/>
        <w:tabs>
          <w:tab w:val="clear" w:pos="288"/>
          <w:tab w:val="clear" w:pos="576"/>
          <w:tab w:val="clear" w:pos="900"/>
          <w:tab w:val="clear" w:pos="2592"/>
        </w:tabs>
        <w:ind w:left="540" w:firstLine="0"/>
        <w:rPr>
          <w:rFonts w:ascii="Arial" w:hAnsi="Arial" w:cs="Arial"/>
          <w:sz w:val="24"/>
          <w:szCs w:val="24"/>
        </w:rPr>
      </w:pPr>
    </w:p>
    <w:p w14:paraId="29A7674B" w14:textId="2973B473" w:rsidR="00A05C98" w:rsidRDefault="00F72264"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Using the </w:t>
      </w:r>
      <w:r w:rsidR="00C55C24">
        <w:rPr>
          <w:rFonts w:ascii="Arial" w:hAnsi="Arial" w:cs="Arial"/>
          <w:sz w:val="24"/>
          <w:szCs w:val="24"/>
        </w:rPr>
        <w:t>table below</w:t>
      </w:r>
      <w:r w:rsidR="00AF3632">
        <w:rPr>
          <w:rFonts w:ascii="Arial" w:hAnsi="Arial" w:cs="Arial"/>
          <w:sz w:val="24"/>
          <w:szCs w:val="24"/>
        </w:rPr>
        <w:t xml:space="preserve">, provide detail regarding the fees associated with your </w:t>
      </w:r>
      <w:r w:rsidR="00C55C24">
        <w:rPr>
          <w:rFonts w:ascii="Arial" w:hAnsi="Arial" w:cs="Arial"/>
          <w:sz w:val="24"/>
          <w:szCs w:val="24"/>
        </w:rPr>
        <w:t>proposal</w:t>
      </w:r>
      <w:r w:rsidR="004012D0">
        <w:rPr>
          <w:rFonts w:ascii="Arial" w:hAnsi="Arial" w:cs="Arial"/>
          <w:sz w:val="24"/>
          <w:szCs w:val="24"/>
        </w:rPr>
        <w:t xml:space="preserve"> for Flexible Spending Accounts</w:t>
      </w:r>
      <w:r w:rsidR="00AF3632">
        <w:rPr>
          <w:rFonts w:ascii="Arial" w:hAnsi="Arial" w:cs="Arial"/>
          <w:sz w:val="24"/>
          <w:szCs w:val="24"/>
        </w:rPr>
        <w:t>.</w:t>
      </w:r>
      <w:r w:rsidR="004012D0">
        <w:rPr>
          <w:rFonts w:ascii="Arial" w:hAnsi="Arial" w:cs="Arial"/>
          <w:sz w:val="24"/>
          <w:szCs w:val="24"/>
        </w:rPr>
        <w:t xml:space="preserve"> </w:t>
      </w:r>
      <w:r w:rsidR="00AF3632">
        <w:rPr>
          <w:rFonts w:ascii="Arial" w:hAnsi="Arial" w:cs="Arial"/>
          <w:sz w:val="24"/>
          <w:szCs w:val="24"/>
        </w:rPr>
        <w:t>Answers must correlate to your submission in response to the Technical Proposal Questionnaire.</w:t>
      </w:r>
      <w:r w:rsidR="00297A68">
        <w:rPr>
          <w:rFonts w:ascii="Arial" w:hAnsi="Arial" w:cs="Arial"/>
          <w:sz w:val="24"/>
          <w:szCs w:val="24"/>
        </w:rPr>
        <w:t xml:space="preserve">  Assume </w:t>
      </w:r>
      <w:r w:rsidR="00500714">
        <w:rPr>
          <w:rFonts w:ascii="Arial" w:hAnsi="Arial" w:cs="Arial"/>
          <w:sz w:val="24"/>
          <w:szCs w:val="24"/>
        </w:rPr>
        <w:t>1</w:t>
      </w:r>
      <w:r w:rsidR="004012D0">
        <w:rPr>
          <w:rFonts w:ascii="Arial" w:hAnsi="Arial" w:cs="Arial"/>
          <w:sz w:val="24"/>
          <w:szCs w:val="24"/>
        </w:rPr>
        <w:t>4</w:t>
      </w:r>
      <w:r w:rsidR="00500714">
        <w:rPr>
          <w:rFonts w:ascii="Arial" w:hAnsi="Arial" w:cs="Arial"/>
          <w:sz w:val="24"/>
          <w:szCs w:val="24"/>
        </w:rPr>
        <w:t>,</w:t>
      </w:r>
      <w:r w:rsidR="004012D0">
        <w:rPr>
          <w:rFonts w:ascii="Arial" w:hAnsi="Arial" w:cs="Arial"/>
          <w:sz w:val="24"/>
          <w:szCs w:val="24"/>
        </w:rPr>
        <w:t>0</w:t>
      </w:r>
      <w:r w:rsidR="00500714">
        <w:rPr>
          <w:rFonts w:ascii="Arial" w:hAnsi="Arial" w:cs="Arial"/>
          <w:sz w:val="24"/>
          <w:szCs w:val="24"/>
        </w:rPr>
        <w:t>00</w:t>
      </w:r>
      <w:r w:rsidR="00297A68">
        <w:rPr>
          <w:rFonts w:ascii="Arial" w:hAnsi="Arial" w:cs="Arial"/>
          <w:sz w:val="24"/>
          <w:szCs w:val="24"/>
        </w:rPr>
        <w:t xml:space="preserve"> eligible </w:t>
      </w:r>
      <w:r w:rsidR="00297A68" w:rsidRPr="00E559EC">
        <w:rPr>
          <w:rFonts w:ascii="Arial" w:hAnsi="Arial" w:cs="Arial"/>
          <w:sz w:val="24"/>
          <w:szCs w:val="24"/>
        </w:rPr>
        <w:t xml:space="preserve">participants with </w:t>
      </w:r>
      <w:r w:rsidR="00500714" w:rsidRPr="00E559EC">
        <w:rPr>
          <w:rFonts w:ascii="Arial" w:hAnsi="Arial" w:cs="Arial"/>
          <w:sz w:val="24"/>
          <w:szCs w:val="24"/>
        </w:rPr>
        <w:t>2,685</w:t>
      </w:r>
      <w:r w:rsidR="00297A68" w:rsidRPr="00E559EC">
        <w:rPr>
          <w:rFonts w:ascii="Arial" w:hAnsi="Arial" w:cs="Arial"/>
          <w:sz w:val="24"/>
          <w:szCs w:val="24"/>
        </w:rPr>
        <w:t xml:space="preserve"> participants in the medical FSA and </w:t>
      </w:r>
      <w:r w:rsidR="00500714" w:rsidRPr="00E559EC">
        <w:rPr>
          <w:rFonts w:ascii="Arial" w:hAnsi="Arial" w:cs="Arial"/>
          <w:sz w:val="24"/>
          <w:szCs w:val="24"/>
        </w:rPr>
        <w:t>428</w:t>
      </w:r>
      <w:r w:rsidR="00297A68" w:rsidRPr="00E559EC">
        <w:rPr>
          <w:rFonts w:ascii="Arial" w:hAnsi="Arial" w:cs="Arial"/>
          <w:sz w:val="24"/>
          <w:szCs w:val="24"/>
        </w:rPr>
        <w:t xml:space="preserve"> participants in the dependent care FSA.</w:t>
      </w:r>
    </w:p>
    <w:p w14:paraId="163271E7" w14:textId="77777777" w:rsidR="00297A68" w:rsidRDefault="00297A68" w:rsidP="00A05C98">
      <w:pPr>
        <w:pStyle w:val="ListParagraph"/>
        <w:rPr>
          <w:rFonts w:cs="Arial"/>
          <w:szCs w:val="24"/>
        </w:rPr>
      </w:pPr>
    </w:p>
    <w:tbl>
      <w:tblPr>
        <w:tblStyle w:val="TableGrid"/>
        <w:tblW w:w="0" w:type="auto"/>
        <w:tblInd w:w="720" w:type="dxa"/>
        <w:tblLook w:val="04A0" w:firstRow="1" w:lastRow="0" w:firstColumn="1" w:lastColumn="0" w:noHBand="0" w:noVBand="1"/>
      </w:tblPr>
      <w:tblGrid>
        <w:gridCol w:w="3006"/>
        <w:gridCol w:w="2777"/>
        <w:gridCol w:w="2847"/>
      </w:tblGrid>
      <w:tr w:rsidR="00297A68" w:rsidRPr="00297A68" w14:paraId="57F1A4F4" w14:textId="77777777" w:rsidTr="00297A68">
        <w:tc>
          <w:tcPr>
            <w:tcW w:w="3051" w:type="dxa"/>
            <w:shd w:val="clear" w:color="auto" w:fill="D9D9D9" w:themeFill="background1" w:themeFillShade="D9"/>
          </w:tcPr>
          <w:p w14:paraId="2848739A" w14:textId="77777777" w:rsidR="00297A68" w:rsidRPr="00297A68" w:rsidRDefault="00297A68" w:rsidP="00A05C98">
            <w:pPr>
              <w:pStyle w:val="ListParagraph"/>
              <w:ind w:left="0"/>
              <w:rPr>
                <w:rFonts w:cs="Arial"/>
                <w:b/>
                <w:i/>
                <w:szCs w:val="24"/>
              </w:rPr>
            </w:pPr>
            <w:r w:rsidRPr="00297A68">
              <w:rPr>
                <w:rFonts w:cs="Arial"/>
                <w:b/>
                <w:i/>
                <w:szCs w:val="24"/>
              </w:rPr>
              <w:t>Service</w:t>
            </w:r>
          </w:p>
        </w:tc>
        <w:tc>
          <w:tcPr>
            <w:tcW w:w="2877" w:type="dxa"/>
            <w:shd w:val="clear" w:color="auto" w:fill="D9D9D9" w:themeFill="background1" w:themeFillShade="D9"/>
          </w:tcPr>
          <w:p w14:paraId="7E8795C3" w14:textId="77777777" w:rsidR="00297A68" w:rsidRPr="00297A68" w:rsidRDefault="00297A68" w:rsidP="00A05C98">
            <w:pPr>
              <w:pStyle w:val="ListParagraph"/>
              <w:ind w:left="0"/>
              <w:rPr>
                <w:rFonts w:cs="Arial"/>
                <w:b/>
                <w:i/>
                <w:szCs w:val="24"/>
              </w:rPr>
            </w:pPr>
            <w:r w:rsidRPr="00297A68">
              <w:rPr>
                <w:rFonts w:cs="Arial"/>
                <w:b/>
                <w:i/>
                <w:szCs w:val="24"/>
              </w:rPr>
              <w:t>Year 1</w:t>
            </w:r>
          </w:p>
        </w:tc>
        <w:tc>
          <w:tcPr>
            <w:tcW w:w="2928" w:type="dxa"/>
            <w:shd w:val="clear" w:color="auto" w:fill="D9D9D9" w:themeFill="background1" w:themeFillShade="D9"/>
          </w:tcPr>
          <w:p w14:paraId="32894A3C" w14:textId="77777777" w:rsidR="00297A68" w:rsidRPr="00297A68" w:rsidRDefault="00297A68" w:rsidP="00A05C98">
            <w:pPr>
              <w:pStyle w:val="ListParagraph"/>
              <w:ind w:left="0"/>
              <w:rPr>
                <w:rFonts w:cs="Arial"/>
                <w:b/>
                <w:i/>
                <w:szCs w:val="24"/>
              </w:rPr>
            </w:pPr>
            <w:r w:rsidRPr="00297A68">
              <w:rPr>
                <w:rFonts w:cs="Arial"/>
                <w:b/>
                <w:i/>
                <w:szCs w:val="24"/>
              </w:rPr>
              <w:t>Ongoing</w:t>
            </w:r>
          </w:p>
        </w:tc>
      </w:tr>
      <w:tr w:rsidR="00297A68" w14:paraId="56D81FCD" w14:textId="77777777" w:rsidTr="00297A68">
        <w:tc>
          <w:tcPr>
            <w:tcW w:w="3051" w:type="dxa"/>
          </w:tcPr>
          <w:p w14:paraId="6C521794" w14:textId="77777777" w:rsidR="00297A68" w:rsidRDefault="00297A68" w:rsidP="00297A68">
            <w:pPr>
              <w:pStyle w:val="ListParagraph"/>
              <w:ind w:left="0"/>
              <w:jc w:val="left"/>
              <w:rPr>
                <w:rFonts w:cs="Arial"/>
                <w:szCs w:val="24"/>
              </w:rPr>
            </w:pPr>
            <w:r>
              <w:rPr>
                <w:rFonts w:cs="Arial"/>
                <w:szCs w:val="24"/>
              </w:rPr>
              <w:t>Initial Plan Set-Up</w:t>
            </w:r>
          </w:p>
        </w:tc>
        <w:tc>
          <w:tcPr>
            <w:tcW w:w="2877" w:type="dxa"/>
          </w:tcPr>
          <w:p w14:paraId="245F7B09" w14:textId="77777777" w:rsidR="00297A68" w:rsidRDefault="00297A68" w:rsidP="00A05C98">
            <w:pPr>
              <w:pStyle w:val="ListParagraph"/>
              <w:ind w:left="0"/>
              <w:rPr>
                <w:rFonts w:cs="Arial"/>
                <w:szCs w:val="24"/>
              </w:rPr>
            </w:pPr>
          </w:p>
        </w:tc>
        <w:tc>
          <w:tcPr>
            <w:tcW w:w="2928" w:type="dxa"/>
          </w:tcPr>
          <w:p w14:paraId="7DFFBBE4" w14:textId="77777777" w:rsidR="00297A68" w:rsidRDefault="00297A68" w:rsidP="00A05C98">
            <w:pPr>
              <w:pStyle w:val="ListParagraph"/>
              <w:ind w:left="0"/>
              <w:rPr>
                <w:rFonts w:cs="Arial"/>
                <w:szCs w:val="24"/>
              </w:rPr>
            </w:pPr>
          </w:p>
        </w:tc>
      </w:tr>
      <w:tr w:rsidR="00297A68" w14:paraId="7C9B8EA3" w14:textId="77777777" w:rsidTr="00297A68">
        <w:tc>
          <w:tcPr>
            <w:tcW w:w="3051" w:type="dxa"/>
          </w:tcPr>
          <w:p w14:paraId="3C48CC9F" w14:textId="77777777" w:rsidR="00297A68" w:rsidRDefault="00297A68" w:rsidP="00297A68">
            <w:pPr>
              <w:pStyle w:val="ListParagraph"/>
              <w:ind w:left="0"/>
              <w:jc w:val="left"/>
              <w:rPr>
                <w:rFonts w:cs="Arial"/>
                <w:szCs w:val="24"/>
              </w:rPr>
            </w:pPr>
            <w:r>
              <w:rPr>
                <w:rFonts w:cs="Arial"/>
                <w:szCs w:val="24"/>
              </w:rPr>
              <w:t>Development of Plan Document</w:t>
            </w:r>
          </w:p>
        </w:tc>
        <w:tc>
          <w:tcPr>
            <w:tcW w:w="2877" w:type="dxa"/>
          </w:tcPr>
          <w:p w14:paraId="4FDEBEBC" w14:textId="77777777" w:rsidR="00297A68" w:rsidRDefault="00297A68" w:rsidP="00A05C98">
            <w:pPr>
              <w:pStyle w:val="ListParagraph"/>
              <w:ind w:left="0"/>
              <w:rPr>
                <w:rFonts w:cs="Arial"/>
                <w:szCs w:val="24"/>
              </w:rPr>
            </w:pPr>
          </w:p>
        </w:tc>
        <w:tc>
          <w:tcPr>
            <w:tcW w:w="2928" w:type="dxa"/>
          </w:tcPr>
          <w:p w14:paraId="2F481D5F" w14:textId="77777777" w:rsidR="00297A68" w:rsidRDefault="00297A68" w:rsidP="00A05C98">
            <w:pPr>
              <w:pStyle w:val="ListParagraph"/>
              <w:ind w:left="0"/>
              <w:rPr>
                <w:rFonts w:cs="Arial"/>
                <w:szCs w:val="24"/>
              </w:rPr>
            </w:pPr>
          </w:p>
        </w:tc>
      </w:tr>
      <w:tr w:rsidR="00297A68" w14:paraId="28EC4BA7" w14:textId="77777777" w:rsidTr="00297A68">
        <w:tc>
          <w:tcPr>
            <w:tcW w:w="3051" w:type="dxa"/>
          </w:tcPr>
          <w:p w14:paraId="76BC0E34" w14:textId="77777777" w:rsidR="00297A68" w:rsidRDefault="00297A68" w:rsidP="00297A68">
            <w:pPr>
              <w:pStyle w:val="ListParagraph"/>
              <w:ind w:left="0"/>
              <w:jc w:val="left"/>
              <w:rPr>
                <w:rFonts w:cs="Arial"/>
                <w:szCs w:val="24"/>
              </w:rPr>
            </w:pPr>
            <w:r>
              <w:rPr>
                <w:rFonts w:cs="Arial"/>
                <w:szCs w:val="24"/>
              </w:rPr>
              <w:t>File Configuration</w:t>
            </w:r>
          </w:p>
        </w:tc>
        <w:tc>
          <w:tcPr>
            <w:tcW w:w="2877" w:type="dxa"/>
          </w:tcPr>
          <w:p w14:paraId="2779DEFF" w14:textId="77777777" w:rsidR="00297A68" w:rsidRDefault="00297A68" w:rsidP="00A05C98">
            <w:pPr>
              <w:pStyle w:val="ListParagraph"/>
              <w:ind w:left="0"/>
              <w:rPr>
                <w:rFonts w:cs="Arial"/>
                <w:szCs w:val="24"/>
              </w:rPr>
            </w:pPr>
          </w:p>
        </w:tc>
        <w:tc>
          <w:tcPr>
            <w:tcW w:w="2928" w:type="dxa"/>
          </w:tcPr>
          <w:p w14:paraId="096CAB17" w14:textId="77777777" w:rsidR="00297A68" w:rsidRDefault="00297A68" w:rsidP="00A05C98">
            <w:pPr>
              <w:pStyle w:val="ListParagraph"/>
              <w:ind w:left="0"/>
              <w:rPr>
                <w:rFonts w:cs="Arial"/>
                <w:szCs w:val="24"/>
              </w:rPr>
            </w:pPr>
          </w:p>
        </w:tc>
      </w:tr>
      <w:tr w:rsidR="00297A68" w14:paraId="7136C22B" w14:textId="77777777" w:rsidTr="00297A68">
        <w:tc>
          <w:tcPr>
            <w:tcW w:w="3051" w:type="dxa"/>
          </w:tcPr>
          <w:p w14:paraId="0C1F0549" w14:textId="77777777" w:rsidR="00297A68" w:rsidRDefault="00297A68" w:rsidP="00297A68">
            <w:pPr>
              <w:pStyle w:val="ListParagraph"/>
              <w:ind w:left="0"/>
              <w:jc w:val="left"/>
              <w:rPr>
                <w:rFonts w:cs="Arial"/>
                <w:szCs w:val="24"/>
              </w:rPr>
            </w:pPr>
            <w:r>
              <w:rPr>
                <w:rFonts w:cs="Arial"/>
                <w:szCs w:val="24"/>
              </w:rPr>
              <w:t>Renewal Setup</w:t>
            </w:r>
          </w:p>
        </w:tc>
        <w:tc>
          <w:tcPr>
            <w:tcW w:w="2877" w:type="dxa"/>
          </w:tcPr>
          <w:p w14:paraId="1D1A7D2A" w14:textId="77777777" w:rsidR="00297A68" w:rsidRDefault="00297A68" w:rsidP="00A05C98">
            <w:pPr>
              <w:pStyle w:val="ListParagraph"/>
              <w:ind w:left="0"/>
              <w:rPr>
                <w:rFonts w:cs="Arial"/>
                <w:szCs w:val="24"/>
              </w:rPr>
            </w:pPr>
          </w:p>
        </w:tc>
        <w:tc>
          <w:tcPr>
            <w:tcW w:w="2928" w:type="dxa"/>
          </w:tcPr>
          <w:p w14:paraId="1C407E37" w14:textId="77777777" w:rsidR="00297A68" w:rsidRDefault="00297A68" w:rsidP="00A05C98">
            <w:pPr>
              <w:pStyle w:val="ListParagraph"/>
              <w:ind w:left="0"/>
              <w:rPr>
                <w:rFonts w:cs="Arial"/>
                <w:szCs w:val="24"/>
              </w:rPr>
            </w:pPr>
          </w:p>
        </w:tc>
      </w:tr>
      <w:tr w:rsidR="00297A68" w14:paraId="550EDFE0" w14:textId="77777777" w:rsidTr="00297A68">
        <w:tc>
          <w:tcPr>
            <w:tcW w:w="3051" w:type="dxa"/>
          </w:tcPr>
          <w:p w14:paraId="5CC3E2AE" w14:textId="77777777" w:rsidR="00297A68" w:rsidRDefault="00297A68" w:rsidP="00297A68">
            <w:pPr>
              <w:pStyle w:val="ListParagraph"/>
              <w:ind w:left="0"/>
              <w:jc w:val="left"/>
              <w:rPr>
                <w:rFonts w:cs="Arial"/>
                <w:szCs w:val="24"/>
              </w:rPr>
            </w:pPr>
            <w:r>
              <w:rPr>
                <w:rFonts w:cs="Arial"/>
                <w:szCs w:val="24"/>
              </w:rPr>
              <w:t>Compliance Fees (Incl. nondiscrimination testing)</w:t>
            </w:r>
          </w:p>
        </w:tc>
        <w:tc>
          <w:tcPr>
            <w:tcW w:w="2877" w:type="dxa"/>
          </w:tcPr>
          <w:p w14:paraId="61DC1F2D" w14:textId="77777777" w:rsidR="00297A68" w:rsidRDefault="00297A68" w:rsidP="00A05C98">
            <w:pPr>
              <w:pStyle w:val="ListParagraph"/>
              <w:ind w:left="0"/>
              <w:rPr>
                <w:rFonts w:cs="Arial"/>
                <w:szCs w:val="24"/>
              </w:rPr>
            </w:pPr>
          </w:p>
        </w:tc>
        <w:tc>
          <w:tcPr>
            <w:tcW w:w="2928" w:type="dxa"/>
          </w:tcPr>
          <w:p w14:paraId="54A4E5C0" w14:textId="77777777" w:rsidR="00297A68" w:rsidRDefault="00297A68" w:rsidP="00A05C98">
            <w:pPr>
              <w:pStyle w:val="ListParagraph"/>
              <w:ind w:left="0"/>
              <w:rPr>
                <w:rFonts w:cs="Arial"/>
                <w:szCs w:val="24"/>
              </w:rPr>
            </w:pPr>
          </w:p>
        </w:tc>
      </w:tr>
      <w:tr w:rsidR="00297A68" w14:paraId="55E4FA40" w14:textId="77777777" w:rsidTr="00297A68">
        <w:tc>
          <w:tcPr>
            <w:tcW w:w="3051" w:type="dxa"/>
          </w:tcPr>
          <w:p w14:paraId="36AF6825" w14:textId="77777777" w:rsidR="00297A68" w:rsidRDefault="00297A68" w:rsidP="00297A68">
            <w:pPr>
              <w:pStyle w:val="ListParagraph"/>
              <w:ind w:left="0"/>
              <w:jc w:val="left"/>
              <w:rPr>
                <w:rFonts w:cs="Arial"/>
                <w:szCs w:val="24"/>
              </w:rPr>
            </w:pPr>
            <w:r>
              <w:rPr>
                <w:rFonts w:cs="Arial"/>
                <w:szCs w:val="24"/>
              </w:rPr>
              <w:t>Administrative Fees (Per Participant/Per Month) – Should include account management, website, customer service, etc.</w:t>
            </w:r>
          </w:p>
        </w:tc>
        <w:tc>
          <w:tcPr>
            <w:tcW w:w="2877" w:type="dxa"/>
          </w:tcPr>
          <w:p w14:paraId="023B3022" w14:textId="77777777" w:rsidR="00297A68" w:rsidRDefault="00297A68" w:rsidP="00A05C98">
            <w:pPr>
              <w:pStyle w:val="ListParagraph"/>
              <w:ind w:left="0"/>
              <w:rPr>
                <w:rFonts w:cs="Arial"/>
                <w:szCs w:val="24"/>
              </w:rPr>
            </w:pPr>
          </w:p>
        </w:tc>
        <w:tc>
          <w:tcPr>
            <w:tcW w:w="2928" w:type="dxa"/>
          </w:tcPr>
          <w:p w14:paraId="33B22FEA" w14:textId="77777777" w:rsidR="00297A68" w:rsidRDefault="00297A68" w:rsidP="00A05C98">
            <w:pPr>
              <w:pStyle w:val="ListParagraph"/>
              <w:ind w:left="0"/>
              <w:rPr>
                <w:rFonts w:cs="Arial"/>
                <w:szCs w:val="24"/>
              </w:rPr>
            </w:pPr>
          </w:p>
        </w:tc>
      </w:tr>
      <w:tr w:rsidR="00297A68" w14:paraId="1865A866" w14:textId="77777777" w:rsidTr="00297A68">
        <w:tc>
          <w:tcPr>
            <w:tcW w:w="3051" w:type="dxa"/>
          </w:tcPr>
          <w:p w14:paraId="4C615CB7" w14:textId="77777777" w:rsidR="00297A68" w:rsidRDefault="00297A68" w:rsidP="00297A68">
            <w:pPr>
              <w:pStyle w:val="ListParagraph"/>
              <w:ind w:left="0"/>
              <w:jc w:val="left"/>
              <w:rPr>
                <w:rFonts w:cs="Arial"/>
                <w:szCs w:val="24"/>
              </w:rPr>
            </w:pPr>
            <w:r>
              <w:rPr>
                <w:rFonts w:cs="Arial"/>
                <w:szCs w:val="24"/>
              </w:rPr>
              <w:t>Enrollment Materials (Customized)</w:t>
            </w:r>
          </w:p>
        </w:tc>
        <w:tc>
          <w:tcPr>
            <w:tcW w:w="2877" w:type="dxa"/>
          </w:tcPr>
          <w:p w14:paraId="4E2EAECC" w14:textId="77777777" w:rsidR="00297A68" w:rsidRDefault="00297A68" w:rsidP="00A05C98">
            <w:pPr>
              <w:pStyle w:val="ListParagraph"/>
              <w:ind w:left="0"/>
              <w:rPr>
                <w:rFonts w:cs="Arial"/>
                <w:szCs w:val="24"/>
              </w:rPr>
            </w:pPr>
          </w:p>
        </w:tc>
        <w:tc>
          <w:tcPr>
            <w:tcW w:w="2928" w:type="dxa"/>
          </w:tcPr>
          <w:p w14:paraId="6FF4AB89" w14:textId="77777777" w:rsidR="00297A68" w:rsidRDefault="00297A68" w:rsidP="00A05C98">
            <w:pPr>
              <w:pStyle w:val="ListParagraph"/>
              <w:ind w:left="0"/>
              <w:rPr>
                <w:rFonts w:cs="Arial"/>
                <w:szCs w:val="24"/>
              </w:rPr>
            </w:pPr>
          </w:p>
        </w:tc>
      </w:tr>
      <w:tr w:rsidR="00297A68" w14:paraId="29A86B67" w14:textId="77777777" w:rsidTr="00297A68">
        <w:tc>
          <w:tcPr>
            <w:tcW w:w="3051" w:type="dxa"/>
          </w:tcPr>
          <w:p w14:paraId="0EFA0DD3" w14:textId="77777777" w:rsidR="00297A68" w:rsidRDefault="00297A68" w:rsidP="00297A68">
            <w:pPr>
              <w:pStyle w:val="ListParagraph"/>
              <w:ind w:left="0"/>
              <w:jc w:val="left"/>
              <w:rPr>
                <w:rFonts w:cs="Arial"/>
                <w:szCs w:val="24"/>
              </w:rPr>
            </w:pPr>
            <w:r>
              <w:rPr>
                <w:rFonts w:cs="Arial"/>
                <w:szCs w:val="24"/>
              </w:rPr>
              <w:t>Attendance at Open Enrollment Meetings (10 per year)</w:t>
            </w:r>
          </w:p>
        </w:tc>
        <w:tc>
          <w:tcPr>
            <w:tcW w:w="2877" w:type="dxa"/>
          </w:tcPr>
          <w:p w14:paraId="29F1170B" w14:textId="77777777" w:rsidR="00297A68" w:rsidRDefault="00297A68" w:rsidP="00A05C98">
            <w:pPr>
              <w:pStyle w:val="ListParagraph"/>
              <w:ind w:left="0"/>
              <w:rPr>
                <w:rFonts w:cs="Arial"/>
                <w:szCs w:val="24"/>
              </w:rPr>
            </w:pPr>
          </w:p>
        </w:tc>
        <w:tc>
          <w:tcPr>
            <w:tcW w:w="2928" w:type="dxa"/>
          </w:tcPr>
          <w:p w14:paraId="210DCE19" w14:textId="77777777" w:rsidR="00297A68" w:rsidRDefault="00297A68" w:rsidP="00A05C98">
            <w:pPr>
              <w:pStyle w:val="ListParagraph"/>
              <w:ind w:left="0"/>
              <w:rPr>
                <w:rFonts w:cs="Arial"/>
                <w:szCs w:val="24"/>
              </w:rPr>
            </w:pPr>
          </w:p>
        </w:tc>
      </w:tr>
      <w:tr w:rsidR="00297A68" w14:paraId="23704707" w14:textId="77777777" w:rsidTr="00297A68">
        <w:tc>
          <w:tcPr>
            <w:tcW w:w="3051" w:type="dxa"/>
          </w:tcPr>
          <w:p w14:paraId="3D2D0B7C" w14:textId="77777777" w:rsidR="00297A68" w:rsidRDefault="00297A68" w:rsidP="00297A68">
            <w:pPr>
              <w:pStyle w:val="ListParagraph"/>
              <w:ind w:left="0"/>
              <w:jc w:val="left"/>
              <w:rPr>
                <w:rFonts w:cs="Arial"/>
                <w:szCs w:val="24"/>
              </w:rPr>
            </w:pPr>
            <w:r>
              <w:rPr>
                <w:rFonts w:cs="Arial"/>
                <w:szCs w:val="24"/>
              </w:rPr>
              <w:t>Reimbursements via direct deposit</w:t>
            </w:r>
          </w:p>
        </w:tc>
        <w:tc>
          <w:tcPr>
            <w:tcW w:w="2877" w:type="dxa"/>
          </w:tcPr>
          <w:p w14:paraId="041E6F50" w14:textId="77777777" w:rsidR="00297A68" w:rsidRDefault="00297A68" w:rsidP="00A05C98">
            <w:pPr>
              <w:pStyle w:val="ListParagraph"/>
              <w:ind w:left="0"/>
              <w:rPr>
                <w:rFonts w:cs="Arial"/>
                <w:szCs w:val="24"/>
              </w:rPr>
            </w:pPr>
          </w:p>
        </w:tc>
        <w:tc>
          <w:tcPr>
            <w:tcW w:w="2928" w:type="dxa"/>
          </w:tcPr>
          <w:p w14:paraId="1EA10CAF" w14:textId="77777777" w:rsidR="00297A68" w:rsidRDefault="00297A68" w:rsidP="00A05C98">
            <w:pPr>
              <w:pStyle w:val="ListParagraph"/>
              <w:ind w:left="0"/>
              <w:rPr>
                <w:rFonts w:cs="Arial"/>
                <w:szCs w:val="24"/>
              </w:rPr>
            </w:pPr>
          </w:p>
        </w:tc>
      </w:tr>
      <w:tr w:rsidR="00297A68" w14:paraId="698D7659" w14:textId="77777777" w:rsidTr="00297A68">
        <w:tc>
          <w:tcPr>
            <w:tcW w:w="3051" w:type="dxa"/>
          </w:tcPr>
          <w:p w14:paraId="2561ACE3" w14:textId="77777777" w:rsidR="00297A68" w:rsidRDefault="00297A68" w:rsidP="00297A68">
            <w:pPr>
              <w:pStyle w:val="ListParagraph"/>
              <w:ind w:left="0"/>
              <w:jc w:val="left"/>
              <w:rPr>
                <w:rFonts w:cs="Arial"/>
                <w:szCs w:val="24"/>
              </w:rPr>
            </w:pPr>
            <w:r>
              <w:rPr>
                <w:rFonts w:cs="Arial"/>
                <w:szCs w:val="24"/>
              </w:rPr>
              <w:t>Debit Card charges (per participant or per card)</w:t>
            </w:r>
          </w:p>
        </w:tc>
        <w:tc>
          <w:tcPr>
            <w:tcW w:w="2877" w:type="dxa"/>
          </w:tcPr>
          <w:p w14:paraId="2F325609" w14:textId="77777777" w:rsidR="00297A68" w:rsidRDefault="00297A68" w:rsidP="00A05C98">
            <w:pPr>
              <w:pStyle w:val="ListParagraph"/>
              <w:ind w:left="0"/>
              <w:rPr>
                <w:rFonts w:cs="Arial"/>
                <w:szCs w:val="24"/>
              </w:rPr>
            </w:pPr>
          </w:p>
        </w:tc>
        <w:tc>
          <w:tcPr>
            <w:tcW w:w="2928" w:type="dxa"/>
          </w:tcPr>
          <w:p w14:paraId="391B5B61" w14:textId="77777777" w:rsidR="00297A68" w:rsidRDefault="00297A68" w:rsidP="00A05C98">
            <w:pPr>
              <w:pStyle w:val="ListParagraph"/>
              <w:ind w:left="0"/>
              <w:rPr>
                <w:rFonts w:cs="Arial"/>
                <w:szCs w:val="24"/>
              </w:rPr>
            </w:pPr>
          </w:p>
        </w:tc>
      </w:tr>
      <w:tr w:rsidR="00297A68" w14:paraId="5C0A30CC" w14:textId="77777777" w:rsidTr="00297A68">
        <w:tc>
          <w:tcPr>
            <w:tcW w:w="3051" w:type="dxa"/>
          </w:tcPr>
          <w:p w14:paraId="73021390" w14:textId="77777777" w:rsidR="00297A68" w:rsidRDefault="00297A68" w:rsidP="00297A68">
            <w:pPr>
              <w:pStyle w:val="ListParagraph"/>
              <w:ind w:left="0"/>
              <w:jc w:val="left"/>
              <w:rPr>
                <w:rFonts w:cs="Arial"/>
                <w:szCs w:val="24"/>
              </w:rPr>
            </w:pPr>
            <w:r>
              <w:rPr>
                <w:rFonts w:cs="Arial"/>
                <w:szCs w:val="24"/>
              </w:rPr>
              <w:t>Other Charges</w:t>
            </w:r>
          </w:p>
        </w:tc>
        <w:tc>
          <w:tcPr>
            <w:tcW w:w="2877" w:type="dxa"/>
          </w:tcPr>
          <w:p w14:paraId="31B57659" w14:textId="77777777" w:rsidR="00297A68" w:rsidRDefault="00297A68" w:rsidP="00A05C98">
            <w:pPr>
              <w:pStyle w:val="ListParagraph"/>
              <w:ind w:left="0"/>
              <w:rPr>
                <w:rFonts w:cs="Arial"/>
                <w:szCs w:val="24"/>
              </w:rPr>
            </w:pPr>
          </w:p>
        </w:tc>
        <w:tc>
          <w:tcPr>
            <w:tcW w:w="2928" w:type="dxa"/>
          </w:tcPr>
          <w:p w14:paraId="1989F1B3" w14:textId="77777777" w:rsidR="00297A68" w:rsidRDefault="00297A68" w:rsidP="00A05C98">
            <w:pPr>
              <w:pStyle w:val="ListParagraph"/>
              <w:ind w:left="0"/>
              <w:rPr>
                <w:rFonts w:cs="Arial"/>
                <w:szCs w:val="24"/>
              </w:rPr>
            </w:pPr>
          </w:p>
        </w:tc>
      </w:tr>
      <w:tr w:rsidR="00297A68" w14:paraId="3AB0134B" w14:textId="77777777" w:rsidTr="00ED5C37">
        <w:tc>
          <w:tcPr>
            <w:tcW w:w="3051" w:type="dxa"/>
          </w:tcPr>
          <w:p w14:paraId="0DFEFAF9" w14:textId="77777777" w:rsidR="00297A68" w:rsidRDefault="00297A68" w:rsidP="00297A68">
            <w:pPr>
              <w:pStyle w:val="ListParagraph"/>
              <w:ind w:left="0"/>
              <w:jc w:val="left"/>
              <w:rPr>
                <w:rFonts w:cs="Arial"/>
                <w:szCs w:val="24"/>
              </w:rPr>
            </w:pPr>
            <w:r>
              <w:rPr>
                <w:rFonts w:cs="Arial"/>
                <w:szCs w:val="24"/>
              </w:rPr>
              <w:t>Claims Transaction Payments (Per Claim)</w:t>
            </w:r>
          </w:p>
        </w:tc>
        <w:tc>
          <w:tcPr>
            <w:tcW w:w="2877" w:type="dxa"/>
          </w:tcPr>
          <w:p w14:paraId="09EED569" w14:textId="77777777" w:rsidR="00297A68" w:rsidRDefault="00297A68" w:rsidP="00A05C98">
            <w:pPr>
              <w:pStyle w:val="ListParagraph"/>
              <w:ind w:left="0"/>
              <w:rPr>
                <w:rFonts w:cs="Arial"/>
                <w:szCs w:val="24"/>
              </w:rPr>
            </w:pPr>
          </w:p>
        </w:tc>
        <w:tc>
          <w:tcPr>
            <w:tcW w:w="2928" w:type="dxa"/>
          </w:tcPr>
          <w:p w14:paraId="2A7DE467" w14:textId="77777777" w:rsidR="00297A68" w:rsidRDefault="00297A68" w:rsidP="00A05C98">
            <w:pPr>
              <w:pStyle w:val="ListParagraph"/>
              <w:ind w:left="0"/>
              <w:rPr>
                <w:rFonts w:cs="Arial"/>
                <w:szCs w:val="24"/>
              </w:rPr>
            </w:pPr>
          </w:p>
        </w:tc>
      </w:tr>
      <w:tr w:rsidR="00297A68" w14:paraId="6D91DB80" w14:textId="77777777" w:rsidTr="00ED5C37">
        <w:tc>
          <w:tcPr>
            <w:tcW w:w="3051" w:type="dxa"/>
          </w:tcPr>
          <w:p w14:paraId="0FE0EFDA" w14:textId="77777777" w:rsidR="00297A68" w:rsidRDefault="00297A68" w:rsidP="00297A68">
            <w:pPr>
              <w:pStyle w:val="ListParagraph"/>
              <w:ind w:left="0"/>
              <w:jc w:val="left"/>
              <w:rPr>
                <w:rFonts w:cs="Arial"/>
                <w:szCs w:val="24"/>
              </w:rPr>
            </w:pPr>
            <w:r>
              <w:rPr>
                <w:rFonts w:cs="Arial"/>
                <w:szCs w:val="24"/>
              </w:rPr>
              <w:t>Total Estimated Cost (Year 1 vs. Ongoing)</w:t>
            </w:r>
          </w:p>
        </w:tc>
        <w:tc>
          <w:tcPr>
            <w:tcW w:w="2877" w:type="dxa"/>
          </w:tcPr>
          <w:p w14:paraId="435E3C3C" w14:textId="77777777" w:rsidR="00297A68" w:rsidRDefault="00297A68" w:rsidP="00A05C98">
            <w:pPr>
              <w:pStyle w:val="ListParagraph"/>
              <w:ind w:left="0"/>
              <w:rPr>
                <w:rFonts w:cs="Arial"/>
                <w:szCs w:val="24"/>
              </w:rPr>
            </w:pPr>
          </w:p>
        </w:tc>
        <w:tc>
          <w:tcPr>
            <w:tcW w:w="2928" w:type="dxa"/>
          </w:tcPr>
          <w:p w14:paraId="1139B2ED" w14:textId="77777777" w:rsidR="00297A68" w:rsidRDefault="00297A68" w:rsidP="00A05C98">
            <w:pPr>
              <w:pStyle w:val="ListParagraph"/>
              <w:ind w:left="0"/>
              <w:rPr>
                <w:rFonts w:cs="Arial"/>
                <w:szCs w:val="24"/>
              </w:rPr>
            </w:pPr>
          </w:p>
        </w:tc>
      </w:tr>
    </w:tbl>
    <w:p w14:paraId="0F9EC08E" w14:textId="77777777" w:rsidR="00297A68" w:rsidRDefault="00297A68" w:rsidP="00A05C98">
      <w:pPr>
        <w:pStyle w:val="ListParagraph"/>
        <w:rPr>
          <w:rFonts w:cs="Arial"/>
          <w:szCs w:val="24"/>
        </w:rPr>
      </w:pPr>
    </w:p>
    <w:p w14:paraId="3D852ACD" w14:textId="06EFD244" w:rsidR="004012D0" w:rsidRDefault="004012D0" w:rsidP="004012D0">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Using the table below, provide detail regarding the fees associated with your proposal for Health Savings Accounts. Answers must correlate to your submission in response to the Technical Proposal Questionnaire.  Assume 14,000 eligible participants with 1,305 participants.</w:t>
      </w:r>
    </w:p>
    <w:p w14:paraId="38C7C879" w14:textId="77777777" w:rsidR="004012D0" w:rsidRDefault="004012D0" w:rsidP="004012D0">
      <w:pPr>
        <w:pStyle w:val="ListParagraph"/>
        <w:rPr>
          <w:rFonts w:cs="Arial"/>
          <w:szCs w:val="24"/>
        </w:rPr>
      </w:pPr>
    </w:p>
    <w:tbl>
      <w:tblPr>
        <w:tblStyle w:val="TableGrid"/>
        <w:tblW w:w="0" w:type="auto"/>
        <w:tblInd w:w="720" w:type="dxa"/>
        <w:tblLook w:val="04A0" w:firstRow="1" w:lastRow="0" w:firstColumn="1" w:lastColumn="0" w:noHBand="0" w:noVBand="1"/>
      </w:tblPr>
      <w:tblGrid>
        <w:gridCol w:w="3006"/>
        <w:gridCol w:w="2777"/>
        <w:gridCol w:w="2847"/>
      </w:tblGrid>
      <w:tr w:rsidR="004012D0" w:rsidRPr="00297A68" w14:paraId="7C9FE7B5" w14:textId="77777777" w:rsidTr="00DD2D00">
        <w:tc>
          <w:tcPr>
            <w:tcW w:w="3051" w:type="dxa"/>
            <w:shd w:val="clear" w:color="auto" w:fill="D9D9D9" w:themeFill="background1" w:themeFillShade="D9"/>
          </w:tcPr>
          <w:p w14:paraId="6362A72A" w14:textId="7B06627B" w:rsidR="004012D0" w:rsidRPr="00297A68" w:rsidRDefault="004012D0" w:rsidP="00DD2D00">
            <w:pPr>
              <w:pStyle w:val="ListParagraph"/>
              <w:ind w:left="0"/>
              <w:rPr>
                <w:rFonts w:cs="Arial"/>
                <w:b/>
                <w:i/>
                <w:szCs w:val="24"/>
              </w:rPr>
            </w:pPr>
            <w:r w:rsidRPr="00297A68">
              <w:rPr>
                <w:rFonts w:cs="Arial"/>
                <w:b/>
                <w:i/>
                <w:szCs w:val="24"/>
              </w:rPr>
              <w:t>Service</w:t>
            </w:r>
          </w:p>
        </w:tc>
        <w:tc>
          <w:tcPr>
            <w:tcW w:w="2877" w:type="dxa"/>
            <w:shd w:val="clear" w:color="auto" w:fill="D9D9D9" w:themeFill="background1" w:themeFillShade="D9"/>
          </w:tcPr>
          <w:p w14:paraId="5AB3F4F6" w14:textId="77777777" w:rsidR="004012D0" w:rsidRPr="00297A68" w:rsidRDefault="004012D0" w:rsidP="00DD2D00">
            <w:pPr>
              <w:pStyle w:val="ListParagraph"/>
              <w:ind w:left="0"/>
              <w:rPr>
                <w:rFonts w:cs="Arial"/>
                <w:b/>
                <w:i/>
                <w:szCs w:val="24"/>
              </w:rPr>
            </w:pPr>
            <w:r w:rsidRPr="00297A68">
              <w:rPr>
                <w:rFonts w:cs="Arial"/>
                <w:b/>
                <w:i/>
                <w:szCs w:val="24"/>
              </w:rPr>
              <w:t>Year 1</w:t>
            </w:r>
          </w:p>
        </w:tc>
        <w:tc>
          <w:tcPr>
            <w:tcW w:w="2928" w:type="dxa"/>
            <w:shd w:val="clear" w:color="auto" w:fill="D9D9D9" w:themeFill="background1" w:themeFillShade="D9"/>
          </w:tcPr>
          <w:p w14:paraId="44C96120" w14:textId="77777777" w:rsidR="004012D0" w:rsidRPr="00297A68" w:rsidRDefault="004012D0" w:rsidP="00DD2D00">
            <w:pPr>
              <w:pStyle w:val="ListParagraph"/>
              <w:ind w:left="0"/>
              <w:rPr>
                <w:rFonts w:cs="Arial"/>
                <w:b/>
                <w:i/>
                <w:szCs w:val="24"/>
              </w:rPr>
            </w:pPr>
            <w:r w:rsidRPr="00297A68">
              <w:rPr>
                <w:rFonts w:cs="Arial"/>
                <w:b/>
                <w:i/>
                <w:szCs w:val="24"/>
              </w:rPr>
              <w:t>Ongoing</w:t>
            </w:r>
          </w:p>
        </w:tc>
      </w:tr>
      <w:tr w:rsidR="004012D0" w14:paraId="3554F6AE" w14:textId="77777777" w:rsidTr="00DD2D00">
        <w:tc>
          <w:tcPr>
            <w:tcW w:w="3051" w:type="dxa"/>
          </w:tcPr>
          <w:p w14:paraId="1D88F7DA" w14:textId="77777777" w:rsidR="004012D0" w:rsidRDefault="004012D0" w:rsidP="00DD2D00">
            <w:pPr>
              <w:pStyle w:val="ListParagraph"/>
              <w:ind w:left="0"/>
              <w:jc w:val="left"/>
              <w:rPr>
                <w:rFonts w:cs="Arial"/>
                <w:szCs w:val="24"/>
              </w:rPr>
            </w:pPr>
            <w:r>
              <w:rPr>
                <w:rFonts w:cs="Arial"/>
                <w:szCs w:val="24"/>
              </w:rPr>
              <w:t>Initial Plan Set-Up</w:t>
            </w:r>
          </w:p>
        </w:tc>
        <w:tc>
          <w:tcPr>
            <w:tcW w:w="2877" w:type="dxa"/>
          </w:tcPr>
          <w:p w14:paraId="2A992BA8" w14:textId="77777777" w:rsidR="004012D0" w:rsidRDefault="004012D0" w:rsidP="00DD2D00">
            <w:pPr>
              <w:pStyle w:val="ListParagraph"/>
              <w:ind w:left="0"/>
              <w:rPr>
                <w:rFonts w:cs="Arial"/>
                <w:szCs w:val="24"/>
              </w:rPr>
            </w:pPr>
          </w:p>
        </w:tc>
        <w:tc>
          <w:tcPr>
            <w:tcW w:w="2928" w:type="dxa"/>
          </w:tcPr>
          <w:p w14:paraId="512C8E1E" w14:textId="77777777" w:rsidR="004012D0" w:rsidRDefault="004012D0" w:rsidP="00DD2D00">
            <w:pPr>
              <w:pStyle w:val="ListParagraph"/>
              <w:ind w:left="0"/>
              <w:rPr>
                <w:rFonts w:cs="Arial"/>
                <w:szCs w:val="24"/>
              </w:rPr>
            </w:pPr>
          </w:p>
        </w:tc>
      </w:tr>
      <w:tr w:rsidR="004012D0" w14:paraId="03726F1E" w14:textId="77777777" w:rsidTr="00DD2D00">
        <w:tc>
          <w:tcPr>
            <w:tcW w:w="3051" w:type="dxa"/>
          </w:tcPr>
          <w:p w14:paraId="17884CA0" w14:textId="77777777" w:rsidR="004012D0" w:rsidRDefault="004012D0" w:rsidP="00DD2D00">
            <w:pPr>
              <w:pStyle w:val="ListParagraph"/>
              <w:ind w:left="0"/>
              <w:jc w:val="left"/>
              <w:rPr>
                <w:rFonts w:cs="Arial"/>
                <w:szCs w:val="24"/>
              </w:rPr>
            </w:pPr>
            <w:r>
              <w:rPr>
                <w:rFonts w:cs="Arial"/>
                <w:szCs w:val="24"/>
              </w:rPr>
              <w:t xml:space="preserve">Development of Plan </w:t>
            </w:r>
            <w:r>
              <w:rPr>
                <w:rFonts w:cs="Arial"/>
                <w:szCs w:val="24"/>
              </w:rPr>
              <w:lastRenderedPageBreak/>
              <w:t>Document</w:t>
            </w:r>
          </w:p>
        </w:tc>
        <w:tc>
          <w:tcPr>
            <w:tcW w:w="2877" w:type="dxa"/>
          </w:tcPr>
          <w:p w14:paraId="62F060AD" w14:textId="77777777" w:rsidR="004012D0" w:rsidRDefault="004012D0" w:rsidP="00DD2D00">
            <w:pPr>
              <w:pStyle w:val="ListParagraph"/>
              <w:ind w:left="0"/>
              <w:rPr>
                <w:rFonts w:cs="Arial"/>
                <w:szCs w:val="24"/>
              </w:rPr>
            </w:pPr>
          </w:p>
        </w:tc>
        <w:tc>
          <w:tcPr>
            <w:tcW w:w="2928" w:type="dxa"/>
          </w:tcPr>
          <w:p w14:paraId="3AB9C2C9" w14:textId="77777777" w:rsidR="004012D0" w:rsidRDefault="004012D0" w:rsidP="00DD2D00">
            <w:pPr>
              <w:pStyle w:val="ListParagraph"/>
              <w:ind w:left="0"/>
              <w:rPr>
                <w:rFonts w:cs="Arial"/>
                <w:szCs w:val="24"/>
              </w:rPr>
            </w:pPr>
          </w:p>
        </w:tc>
      </w:tr>
      <w:tr w:rsidR="004012D0" w14:paraId="1B108803" w14:textId="77777777" w:rsidTr="00DD2D00">
        <w:tc>
          <w:tcPr>
            <w:tcW w:w="3051" w:type="dxa"/>
          </w:tcPr>
          <w:p w14:paraId="581D7A0F" w14:textId="77777777" w:rsidR="004012D0" w:rsidRDefault="004012D0" w:rsidP="00DD2D00">
            <w:pPr>
              <w:pStyle w:val="ListParagraph"/>
              <w:ind w:left="0"/>
              <w:jc w:val="left"/>
              <w:rPr>
                <w:rFonts w:cs="Arial"/>
                <w:szCs w:val="24"/>
              </w:rPr>
            </w:pPr>
            <w:r>
              <w:rPr>
                <w:rFonts w:cs="Arial"/>
                <w:szCs w:val="24"/>
              </w:rPr>
              <w:t>File Configuration</w:t>
            </w:r>
          </w:p>
        </w:tc>
        <w:tc>
          <w:tcPr>
            <w:tcW w:w="2877" w:type="dxa"/>
          </w:tcPr>
          <w:p w14:paraId="7DE07912" w14:textId="77777777" w:rsidR="004012D0" w:rsidRDefault="004012D0" w:rsidP="00DD2D00">
            <w:pPr>
              <w:pStyle w:val="ListParagraph"/>
              <w:ind w:left="0"/>
              <w:rPr>
                <w:rFonts w:cs="Arial"/>
                <w:szCs w:val="24"/>
              </w:rPr>
            </w:pPr>
          </w:p>
        </w:tc>
        <w:tc>
          <w:tcPr>
            <w:tcW w:w="2928" w:type="dxa"/>
          </w:tcPr>
          <w:p w14:paraId="2791AFC3" w14:textId="77777777" w:rsidR="004012D0" w:rsidRDefault="004012D0" w:rsidP="00DD2D00">
            <w:pPr>
              <w:pStyle w:val="ListParagraph"/>
              <w:ind w:left="0"/>
              <w:rPr>
                <w:rFonts w:cs="Arial"/>
                <w:szCs w:val="24"/>
              </w:rPr>
            </w:pPr>
          </w:p>
        </w:tc>
      </w:tr>
      <w:tr w:rsidR="004012D0" w14:paraId="07876DA2" w14:textId="77777777" w:rsidTr="00DD2D00">
        <w:tc>
          <w:tcPr>
            <w:tcW w:w="3051" w:type="dxa"/>
          </w:tcPr>
          <w:p w14:paraId="643E8918" w14:textId="77777777" w:rsidR="004012D0" w:rsidRDefault="004012D0" w:rsidP="00DD2D00">
            <w:pPr>
              <w:pStyle w:val="ListParagraph"/>
              <w:ind w:left="0"/>
              <w:jc w:val="left"/>
              <w:rPr>
                <w:rFonts w:cs="Arial"/>
                <w:szCs w:val="24"/>
              </w:rPr>
            </w:pPr>
            <w:r>
              <w:rPr>
                <w:rFonts w:cs="Arial"/>
                <w:szCs w:val="24"/>
              </w:rPr>
              <w:t>Renewal Setup</w:t>
            </w:r>
          </w:p>
        </w:tc>
        <w:tc>
          <w:tcPr>
            <w:tcW w:w="2877" w:type="dxa"/>
          </w:tcPr>
          <w:p w14:paraId="4E1E4BCA" w14:textId="77777777" w:rsidR="004012D0" w:rsidRDefault="004012D0" w:rsidP="00DD2D00">
            <w:pPr>
              <w:pStyle w:val="ListParagraph"/>
              <w:ind w:left="0"/>
              <w:rPr>
                <w:rFonts w:cs="Arial"/>
                <w:szCs w:val="24"/>
              </w:rPr>
            </w:pPr>
          </w:p>
        </w:tc>
        <w:tc>
          <w:tcPr>
            <w:tcW w:w="2928" w:type="dxa"/>
          </w:tcPr>
          <w:p w14:paraId="7B4E57B3" w14:textId="77777777" w:rsidR="004012D0" w:rsidRDefault="004012D0" w:rsidP="00DD2D00">
            <w:pPr>
              <w:pStyle w:val="ListParagraph"/>
              <w:ind w:left="0"/>
              <w:rPr>
                <w:rFonts w:cs="Arial"/>
                <w:szCs w:val="24"/>
              </w:rPr>
            </w:pPr>
          </w:p>
        </w:tc>
      </w:tr>
      <w:tr w:rsidR="004012D0" w14:paraId="7E6A5EDB" w14:textId="77777777" w:rsidTr="00DD2D00">
        <w:tc>
          <w:tcPr>
            <w:tcW w:w="3051" w:type="dxa"/>
          </w:tcPr>
          <w:p w14:paraId="7185A036" w14:textId="77777777" w:rsidR="004012D0" w:rsidRDefault="004012D0" w:rsidP="00DD2D00">
            <w:pPr>
              <w:pStyle w:val="ListParagraph"/>
              <w:ind w:left="0"/>
              <w:jc w:val="left"/>
              <w:rPr>
                <w:rFonts w:cs="Arial"/>
                <w:szCs w:val="24"/>
              </w:rPr>
            </w:pPr>
            <w:r>
              <w:rPr>
                <w:rFonts w:cs="Arial"/>
                <w:szCs w:val="24"/>
              </w:rPr>
              <w:t>Compliance Fees (Incl. nondiscrimination testing)</w:t>
            </w:r>
          </w:p>
        </w:tc>
        <w:tc>
          <w:tcPr>
            <w:tcW w:w="2877" w:type="dxa"/>
          </w:tcPr>
          <w:p w14:paraId="2E6038F2" w14:textId="77777777" w:rsidR="004012D0" w:rsidRDefault="004012D0" w:rsidP="00DD2D00">
            <w:pPr>
              <w:pStyle w:val="ListParagraph"/>
              <w:ind w:left="0"/>
              <w:rPr>
                <w:rFonts w:cs="Arial"/>
                <w:szCs w:val="24"/>
              </w:rPr>
            </w:pPr>
          </w:p>
        </w:tc>
        <w:tc>
          <w:tcPr>
            <w:tcW w:w="2928" w:type="dxa"/>
          </w:tcPr>
          <w:p w14:paraId="3C75632C" w14:textId="77777777" w:rsidR="004012D0" w:rsidRDefault="004012D0" w:rsidP="00DD2D00">
            <w:pPr>
              <w:pStyle w:val="ListParagraph"/>
              <w:ind w:left="0"/>
              <w:rPr>
                <w:rFonts w:cs="Arial"/>
                <w:szCs w:val="24"/>
              </w:rPr>
            </w:pPr>
          </w:p>
        </w:tc>
      </w:tr>
      <w:tr w:rsidR="004012D0" w14:paraId="6DF74DC5" w14:textId="77777777" w:rsidTr="00DD2D00">
        <w:tc>
          <w:tcPr>
            <w:tcW w:w="3051" w:type="dxa"/>
          </w:tcPr>
          <w:p w14:paraId="51C5E986" w14:textId="77777777" w:rsidR="004012D0" w:rsidRDefault="004012D0" w:rsidP="00DD2D00">
            <w:pPr>
              <w:pStyle w:val="ListParagraph"/>
              <w:ind w:left="0"/>
              <w:jc w:val="left"/>
              <w:rPr>
                <w:rFonts w:cs="Arial"/>
                <w:szCs w:val="24"/>
              </w:rPr>
            </w:pPr>
            <w:r>
              <w:rPr>
                <w:rFonts w:cs="Arial"/>
                <w:szCs w:val="24"/>
              </w:rPr>
              <w:t>Administrative Fees (Per Participant/Per Month) – Should include account management, website, customer service, etc.</w:t>
            </w:r>
          </w:p>
        </w:tc>
        <w:tc>
          <w:tcPr>
            <w:tcW w:w="2877" w:type="dxa"/>
          </w:tcPr>
          <w:p w14:paraId="309C9E29" w14:textId="77777777" w:rsidR="004012D0" w:rsidRDefault="004012D0" w:rsidP="00DD2D00">
            <w:pPr>
              <w:pStyle w:val="ListParagraph"/>
              <w:ind w:left="0"/>
              <w:rPr>
                <w:rFonts w:cs="Arial"/>
                <w:szCs w:val="24"/>
              </w:rPr>
            </w:pPr>
          </w:p>
        </w:tc>
        <w:tc>
          <w:tcPr>
            <w:tcW w:w="2928" w:type="dxa"/>
          </w:tcPr>
          <w:p w14:paraId="036C54A1" w14:textId="77777777" w:rsidR="004012D0" w:rsidRDefault="004012D0" w:rsidP="00DD2D00">
            <w:pPr>
              <w:pStyle w:val="ListParagraph"/>
              <w:ind w:left="0"/>
              <w:rPr>
                <w:rFonts w:cs="Arial"/>
                <w:szCs w:val="24"/>
              </w:rPr>
            </w:pPr>
          </w:p>
        </w:tc>
      </w:tr>
      <w:tr w:rsidR="004012D0" w14:paraId="6521E9F2" w14:textId="77777777" w:rsidTr="00DD2D00">
        <w:tc>
          <w:tcPr>
            <w:tcW w:w="3051" w:type="dxa"/>
          </w:tcPr>
          <w:p w14:paraId="436F81FE" w14:textId="77777777" w:rsidR="004012D0" w:rsidRDefault="004012D0" w:rsidP="00DD2D00">
            <w:pPr>
              <w:pStyle w:val="ListParagraph"/>
              <w:ind w:left="0"/>
              <w:jc w:val="left"/>
              <w:rPr>
                <w:rFonts w:cs="Arial"/>
                <w:szCs w:val="24"/>
              </w:rPr>
            </w:pPr>
            <w:r>
              <w:rPr>
                <w:rFonts w:cs="Arial"/>
                <w:szCs w:val="24"/>
              </w:rPr>
              <w:t>Enrollment Materials (Customized)</w:t>
            </w:r>
          </w:p>
        </w:tc>
        <w:tc>
          <w:tcPr>
            <w:tcW w:w="2877" w:type="dxa"/>
          </w:tcPr>
          <w:p w14:paraId="27DAB7D4" w14:textId="77777777" w:rsidR="004012D0" w:rsidRDefault="004012D0" w:rsidP="00DD2D00">
            <w:pPr>
              <w:pStyle w:val="ListParagraph"/>
              <w:ind w:left="0"/>
              <w:rPr>
                <w:rFonts w:cs="Arial"/>
                <w:szCs w:val="24"/>
              </w:rPr>
            </w:pPr>
          </w:p>
        </w:tc>
        <w:tc>
          <w:tcPr>
            <w:tcW w:w="2928" w:type="dxa"/>
          </w:tcPr>
          <w:p w14:paraId="0CCB0F98" w14:textId="77777777" w:rsidR="004012D0" w:rsidRDefault="004012D0" w:rsidP="00DD2D00">
            <w:pPr>
              <w:pStyle w:val="ListParagraph"/>
              <w:ind w:left="0"/>
              <w:rPr>
                <w:rFonts w:cs="Arial"/>
                <w:szCs w:val="24"/>
              </w:rPr>
            </w:pPr>
          </w:p>
        </w:tc>
      </w:tr>
      <w:tr w:rsidR="004012D0" w14:paraId="4B7FEA91" w14:textId="77777777" w:rsidTr="00DD2D00">
        <w:tc>
          <w:tcPr>
            <w:tcW w:w="3051" w:type="dxa"/>
          </w:tcPr>
          <w:p w14:paraId="6118DDCD" w14:textId="77777777" w:rsidR="004012D0" w:rsidRDefault="004012D0" w:rsidP="00DD2D00">
            <w:pPr>
              <w:pStyle w:val="ListParagraph"/>
              <w:ind w:left="0"/>
              <w:jc w:val="left"/>
              <w:rPr>
                <w:rFonts w:cs="Arial"/>
                <w:szCs w:val="24"/>
              </w:rPr>
            </w:pPr>
            <w:r>
              <w:rPr>
                <w:rFonts w:cs="Arial"/>
                <w:szCs w:val="24"/>
              </w:rPr>
              <w:t>Attendance at Open Enrollment Meetings (10 per year)</w:t>
            </w:r>
          </w:p>
        </w:tc>
        <w:tc>
          <w:tcPr>
            <w:tcW w:w="2877" w:type="dxa"/>
          </w:tcPr>
          <w:p w14:paraId="1201E91A" w14:textId="77777777" w:rsidR="004012D0" w:rsidRDefault="004012D0" w:rsidP="00DD2D00">
            <w:pPr>
              <w:pStyle w:val="ListParagraph"/>
              <w:ind w:left="0"/>
              <w:rPr>
                <w:rFonts w:cs="Arial"/>
                <w:szCs w:val="24"/>
              </w:rPr>
            </w:pPr>
          </w:p>
        </w:tc>
        <w:tc>
          <w:tcPr>
            <w:tcW w:w="2928" w:type="dxa"/>
          </w:tcPr>
          <w:p w14:paraId="6E5845F0" w14:textId="77777777" w:rsidR="004012D0" w:rsidRDefault="004012D0" w:rsidP="00DD2D00">
            <w:pPr>
              <w:pStyle w:val="ListParagraph"/>
              <w:ind w:left="0"/>
              <w:rPr>
                <w:rFonts w:cs="Arial"/>
                <w:szCs w:val="24"/>
              </w:rPr>
            </w:pPr>
          </w:p>
        </w:tc>
      </w:tr>
      <w:tr w:rsidR="004012D0" w14:paraId="1AF8DFAF" w14:textId="77777777" w:rsidTr="00DD2D00">
        <w:tc>
          <w:tcPr>
            <w:tcW w:w="3051" w:type="dxa"/>
          </w:tcPr>
          <w:p w14:paraId="0556A98D" w14:textId="77777777" w:rsidR="004012D0" w:rsidRDefault="004012D0" w:rsidP="00DD2D00">
            <w:pPr>
              <w:pStyle w:val="ListParagraph"/>
              <w:ind w:left="0"/>
              <w:jc w:val="left"/>
              <w:rPr>
                <w:rFonts w:cs="Arial"/>
                <w:szCs w:val="24"/>
              </w:rPr>
            </w:pPr>
            <w:r>
              <w:rPr>
                <w:rFonts w:cs="Arial"/>
                <w:szCs w:val="24"/>
              </w:rPr>
              <w:t>Reimbursements via direct deposit</w:t>
            </w:r>
          </w:p>
        </w:tc>
        <w:tc>
          <w:tcPr>
            <w:tcW w:w="2877" w:type="dxa"/>
          </w:tcPr>
          <w:p w14:paraId="68B336C6" w14:textId="77777777" w:rsidR="004012D0" w:rsidRDefault="004012D0" w:rsidP="00DD2D00">
            <w:pPr>
              <w:pStyle w:val="ListParagraph"/>
              <w:ind w:left="0"/>
              <w:rPr>
                <w:rFonts w:cs="Arial"/>
                <w:szCs w:val="24"/>
              </w:rPr>
            </w:pPr>
          </w:p>
        </w:tc>
        <w:tc>
          <w:tcPr>
            <w:tcW w:w="2928" w:type="dxa"/>
          </w:tcPr>
          <w:p w14:paraId="3E493EBE" w14:textId="77777777" w:rsidR="004012D0" w:rsidRDefault="004012D0" w:rsidP="00DD2D00">
            <w:pPr>
              <w:pStyle w:val="ListParagraph"/>
              <w:ind w:left="0"/>
              <w:rPr>
                <w:rFonts w:cs="Arial"/>
                <w:szCs w:val="24"/>
              </w:rPr>
            </w:pPr>
          </w:p>
        </w:tc>
      </w:tr>
      <w:tr w:rsidR="004012D0" w14:paraId="620AD4B3" w14:textId="77777777" w:rsidTr="00DD2D00">
        <w:tc>
          <w:tcPr>
            <w:tcW w:w="3051" w:type="dxa"/>
          </w:tcPr>
          <w:p w14:paraId="58A9FC30" w14:textId="77777777" w:rsidR="004012D0" w:rsidRDefault="004012D0" w:rsidP="00DD2D00">
            <w:pPr>
              <w:pStyle w:val="ListParagraph"/>
              <w:ind w:left="0"/>
              <w:jc w:val="left"/>
              <w:rPr>
                <w:rFonts w:cs="Arial"/>
                <w:szCs w:val="24"/>
              </w:rPr>
            </w:pPr>
            <w:r>
              <w:rPr>
                <w:rFonts w:cs="Arial"/>
                <w:szCs w:val="24"/>
              </w:rPr>
              <w:t>Debit Card charges (per participant or per card)</w:t>
            </w:r>
          </w:p>
        </w:tc>
        <w:tc>
          <w:tcPr>
            <w:tcW w:w="2877" w:type="dxa"/>
          </w:tcPr>
          <w:p w14:paraId="0C3C9F72" w14:textId="77777777" w:rsidR="004012D0" w:rsidRDefault="004012D0" w:rsidP="00DD2D00">
            <w:pPr>
              <w:pStyle w:val="ListParagraph"/>
              <w:ind w:left="0"/>
              <w:rPr>
                <w:rFonts w:cs="Arial"/>
                <w:szCs w:val="24"/>
              </w:rPr>
            </w:pPr>
          </w:p>
        </w:tc>
        <w:tc>
          <w:tcPr>
            <w:tcW w:w="2928" w:type="dxa"/>
          </w:tcPr>
          <w:p w14:paraId="0CBDA25F" w14:textId="77777777" w:rsidR="004012D0" w:rsidRDefault="004012D0" w:rsidP="00DD2D00">
            <w:pPr>
              <w:pStyle w:val="ListParagraph"/>
              <w:ind w:left="0"/>
              <w:rPr>
                <w:rFonts w:cs="Arial"/>
                <w:szCs w:val="24"/>
              </w:rPr>
            </w:pPr>
          </w:p>
        </w:tc>
      </w:tr>
      <w:tr w:rsidR="004012D0" w14:paraId="2C604F04" w14:textId="77777777" w:rsidTr="00DD2D00">
        <w:tc>
          <w:tcPr>
            <w:tcW w:w="3051" w:type="dxa"/>
          </w:tcPr>
          <w:p w14:paraId="548ECE16" w14:textId="77777777" w:rsidR="004012D0" w:rsidRDefault="004012D0" w:rsidP="00DD2D00">
            <w:pPr>
              <w:pStyle w:val="ListParagraph"/>
              <w:ind w:left="0"/>
              <w:jc w:val="left"/>
              <w:rPr>
                <w:rFonts w:cs="Arial"/>
                <w:szCs w:val="24"/>
              </w:rPr>
            </w:pPr>
            <w:r>
              <w:rPr>
                <w:rFonts w:cs="Arial"/>
                <w:szCs w:val="24"/>
              </w:rPr>
              <w:t>Other Charges</w:t>
            </w:r>
          </w:p>
        </w:tc>
        <w:tc>
          <w:tcPr>
            <w:tcW w:w="2877" w:type="dxa"/>
          </w:tcPr>
          <w:p w14:paraId="058513E3" w14:textId="77777777" w:rsidR="004012D0" w:rsidRDefault="004012D0" w:rsidP="00DD2D00">
            <w:pPr>
              <w:pStyle w:val="ListParagraph"/>
              <w:ind w:left="0"/>
              <w:rPr>
                <w:rFonts w:cs="Arial"/>
                <w:szCs w:val="24"/>
              </w:rPr>
            </w:pPr>
          </w:p>
        </w:tc>
        <w:tc>
          <w:tcPr>
            <w:tcW w:w="2928" w:type="dxa"/>
          </w:tcPr>
          <w:p w14:paraId="5D58A289" w14:textId="77777777" w:rsidR="004012D0" w:rsidRDefault="004012D0" w:rsidP="00DD2D00">
            <w:pPr>
              <w:pStyle w:val="ListParagraph"/>
              <w:ind w:left="0"/>
              <w:rPr>
                <w:rFonts w:cs="Arial"/>
                <w:szCs w:val="24"/>
              </w:rPr>
            </w:pPr>
          </w:p>
        </w:tc>
      </w:tr>
      <w:tr w:rsidR="004012D0" w14:paraId="291AA1A1" w14:textId="77777777" w:rsidTr="00DD2D00">
        <w:tc>
          <w:tcPr>
            <w:tcW w:w="3051" w:type="dxa"/>
          </w:tcPr>
          <w:p w14:paraId="05C41FDA" w14:textId="77777777" w:rsidR="004012D0" w:rsidRDefault="004012D0" w:rsidP="00DD2D00">
            <w:pPr>
              <w:pStyle w:val="ListParagraph"/>
              <w:ind w:left="0"/>
              <w:jc w:val="left"/>
              <w:rPr>
                <w:rFonts w:cs="Arial"/>
                <w:szCs w:val="24"/>
              </w:rPr>
            </w:pPr>
            <w:r>
              <w:rPr>
                <w:rFonts w:cs="Arial"/>
                <w:szCs w:val="24"/>
              </w:rPr>
              <w:t>Claims Transaction Payments (Per Claim)</w:t>
            </w:r>
          </w:p>
        </w:tc>
        <w:tc>
          <w:tcPr>
            <w:tcW w:w="2877" w:type="dxa"/>
          </w:tcPr>
          <w:p w14:paraId="5006A80A" w14:textId="77777777" w:rsidR="004012D0" w:rsidRDefault="004012D0" w:rsidP="00DD2D00">
            <w:pPr>
              <w:pStyle w:val="ListParagraph"/>
              <w:ind w:left="0"/>
              <w:rPr>
                <w:rFonts w:cs="Arial"/>
                <w:szCs w:val="24"/>
              </w:rPr>
            </w:pPr>
          </w:p>
        </w:tc>
        <w:tc>
          <w:tcPr>
            <w:tcW w:w="2928" w:type="dxa"/>
          </w:tcPr>
          <w:p w14:paraId="2A696A2A" w14:textId="77777777" w:rsidR="004012D0" w:rsidRDefault="004012D0" w:rsidP="00DD2D00">
            <w:pPr>
              <w:pStyle w:val="ListParagraph"/>
              <w:ind w:left="0"/>
              <w:rPr>
                <w:rFonts w:cs="Arial"/>
                <w:szCs w:val="24"/>
              </w:rPr>
            </w:pPr>
          </w:p>
        </w:tc>
      </w:tr>
      <w:tr w:rsidR="004012D0" w14:paraId="4C145F3F" w14:textId="77777777" w:rsidTr="00DD2D00">
        <w:tc>
          <w:tcPr>
            <w:tcW w:w="3051" w:type="dxa"/>
          </w:tcPr>
          <w:p w14:paraId="7DB76531" w14:textId="77777777" w:rsidR="004012D0" w:rsidRDefault="004012D0" w:rsidP="00DD2D00">
            <w:pPr>
              <w:pStyle w:val="ListParagraph"/>
              <w:ind w:left="0"/>
              <w:jc w:val="left"/>
              <w:rPr>
                <w:rFonts w:cs="Arial"/>
                <w:szCs w:val="24"/>
              </w:rPr>
            </w:pPr>
            <w:r>
              <w:rPr>
                <w:rFonts w:cs="Arial"/>
                <w:szCs w:val="24"/>
              </w:rPr>
              <w:t>Total Estimated Cost (Year 1 vs. Ongoing)</w:t>
            </w:r>
          </w:p>
        </w:tc>
        <w:tc>
          <w:tcPr>
            <w:tcW w:w="2877" w:type="dxa"/>
          </w:tcPr>
          <w:p w14:paraId="7FB2027B" w14:textId="77777777" w:rsidR="004012D0" w:rsidRDefault="004012D0" w:rsidP="00DD2D00">
            <w:pPr>
              <w:pStyle w:val="ListParagraph"/>
              <w:ind w:left="0"/>
              <w:rPr>
                <w:rFonts w:cs="Arial"/>
                <w:szCs w:val="24"/>
              </w:rPr>
            </w:pPr>
          </w:p>
        </w:tc>
        <w:tc>
          <w:tcPr>
            <w:tcW w:w="2928" w:type="dxa"/>
          </w:tcPr>
          <w:p w14:paraId="6B162849" w14:textId="77777777" w:rsidR="004012D0" w:rsidRDefault="004012D0" w:rsidP="00DD2D00">
            <w:pPr>
              <w:pStyle w:val="ListParagraph"/>
              <w:ind w:left="0"/>
              <w:rPr>
                <w:rFonts w:cs="Arial"/>
                <w:szCs w:val="24"/>
              </w:rPr>
            </w:pPr>
          </w:p>
        </w:tc>
      </w:tr>
    </w:tbl>
    <w:p w14:paraId="0A38BBB1" w14:textId="77777777" w:rsidR="004012D0" w:rsidRDefault="004012D0" w:rsidP="004012D0">
      <w:pPr>
        <w:pStyle w:val="BodyTextIndent2"/>
        <w:tabs>
          <w:tab w:val="clear" w:pos="288"/>
          <w:tab w:val="clear" w:pos="576"/>
          <w:tab w:val="clear" w:pos="900"/>
          <w:tab w:val="clear" w:pos="2592"/>
        </w:tabs>
        <w:ind w:left="540" w:firstLine="0"/>
        <w:rPr>
          <w:rFonts w:ascii="Arial" w:hAnsi="Arial" w:cs="Arial"/>
          <w:sz w:val="24"/>
          <w:szCs w:val="24"/>
        </w:rPr>
      </w:pPr>
    </w:p>
    <w:p w14:paraId="584DAF39" w14:textId="4FF878A2" w:rsidR="00297A68" w:rsidRDefault="00297A68"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would the fees above change with increase or decreases in FSA</w:t>
      </w:r>
      <w:r w:rsidR="004012D0">
        <w:rPr>
          <w:rFonts w:ascii="Arial" w:hAnsi="Arial" w:cs="Arial"/>
          <w:sz w:val="24"/>
          <w:szCs w:val="24"/>
        </w:rPr>
        <w:t xml:space="preserve"> and </w:t>
      </w:r>
      <w:proofErr w:type="gramStart"/>
      <w:r w:rsidR="004012D0">
        <w:rPr>
          <w:rFonts w:ascii="Arial" w:hAnsi="Arial" w:cs="Arial"/>
          <w:sz w:val="24"/>
          <w:szCs w:val="24"/>
        </w:rPr>
        <w:t xml:space="preserve">HSA </w:t>
      </w:r>
      <w:r>
        <w:rPr>
          <w:rFonts w:ascii="Arial" w:hAnsi="Arial" w:cs="Arial"/>
          <w:sz w:val="24"/>
          <w:szCs w:val="24"/>
        </w:rPr>
        <w:t xml:space="preserve"> participation</w:t>
      </w:r>
      <w:proofErr w:type="gramEnd"/>
      <w:r>
        <w:rPr>
          <w:rFonts w:ascii="Arial" w:hAnsi="Arial" w:cs="Arial"/>
          <w:sz w:val="24"/>
          <w:szCs w:val="24"/>
        </w:rPr>
        <w:t>?</w:t>
      </w:r>
    </w:p>
    <w:p w14:paraId="3747FAEB" w14:textId="77777777" w:rsidR="00297A68" w:rsidRDefault="00297A68" w:rsidP="00297A68">
      <w:pPr>
        <w:pStyle w:val="BodyTextIndent2"/>
        <w:tabs>
          <w:tab w:val="clear" w:pos="288"/>
          <w:tab w:val="clear" w:pos="576"/>
          <w:tab w:val="clear" w:pos="900"/>
          <w:tab w:val="clear" w:pos="2592"/>
        </w:tabs>
        <w:ind w:left="540" w:firstLine="0"/>
        <w:rPr>
          <w:rFonts w:ascii="Arial" w:hAnsi="Arial" w:cs="Arial"/>
          <w:sz w:val="24"/>
          <w:szCs w:val="24"/>
        </w:rPr>
      </w:pPr>
    </w:p>
    <w:p w14:paraId="5F71E1B6"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Confirm that your quote excludes commissions.</w:t>
      </w:r>
    </w:p>
    <w:p w14:paraId="2EECE2E0" w14:textId="77777777" w:rsidR="007455C3" w:rsidRDefault="007455C3" w:rsidP="00CE0FB6"/>
    <w:p w14:paraId="50C88A75"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Include descriptions of your proposed banking arrangements, funding arrangements, any deposit or reserve requirements, etc.</w:t>
      </w:r>
    </w:p>
    <w:p w14:paraId="3874979A" w14:textId="77777777" w:rsid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6BE8B467"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Do you require the use of a specific bank for claim funding?  If yes, indicate the bank name.</w:t>
      </w:r>
    </w:p>
    <w:p w14:paraId="595DBBDE" w14:textId="77777777" w:rsidR="00284F44" w:rsidRPr="00284F44" w:rsidRDefault="00284F44" w:rsidP="00284F44">
      <w:pPr>
        <w:pStyle w:val="BodyTextIndent2"/>
        <w:tabs>
          <w:tab w:val="clear" w:pos="288"/>
          <w:tab w:val="clear" w:pos="576"/>
          <w:tab w:val="clear" w:pos="900"/>
          <w:tab w:val="clear" w:pos="2592"/>
        </w:tabs>
        <w:ind w:left="0" w:firstLine="0"/>
        <w:rPr>
          <w:rFonts w:ascii="Arial" w:hAnsi="Arial" w:cs="Arial"/>
          <w:sz w:val="24"/>
          <w:szCs w:val="24"/>
        </w:rPr>
      </w:pPr>
    </w:p>
    <w:p w14:paraId="7BFD1594" w14:textId="77777777" w:rsidR="00AF3632" w:rsidRDefault="00AF3632" w:rsidP="00AF3632">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Have you identified the costs for any services beyond those specified that you recommend that FCG consider that are not included in your quoted fees?  Provide a description of each service, the charge of said service and your best estimate of the annual cost.</w:t>
      </w:r>
    </w:p>
    <w:p w14:paraId="3731B81E" w14:textId="77777777" w:rsidR="00A05C98" w:rsidRDefault="00A05C98" w:rsidP="00AF3632">
      <w:pPr>
        <w:pStyle w:val="BodyTextIndent2"/>
        <w:tabs>
          <w:tab w:val="clear" w:pos="288"/>
          <w:tab w:val="clear" w:pos="576"/>
          <w:tab w:val="clear" w:pos="900"/>
          <w:tab w:val="clear" w:pos="2592"/>
        </w:tabs>
        <w:ind w:left="540" w:firstLine="0"/>
      </w:pPr>
    </w:p>
    <w:sectPr w:rsidR="00A05C98" w:rsidSect="00BF6C2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CF86" w14:textId="77777777" w:rsidR="00171C79" w:rsidRDefault="00171C79">
      <w:r>
        <w:separator/>
      </w:r>
    </w:p>
  </w:endnote>
  <w:endnote w:type="continuationSeparator" w:id="0">
    <w:p w14:paraId="68B8A83D" w14:textId="77777777" w:rsidR="00171C79" w:rsidRDefault="0017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13E3" w14:textId="77777777" w:rsidR="00E559EC" w:rsidRDefault="00E5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AB5A" w14:textId="77777777" w:rsidR="002628F6" w:rsidRDefault="002628F6">
    <w:pPr>
      <w:pStyle w:val="Footer"/>
      <w:jc w:val="right"/>
    </w:pPr>
    <w:r>
      <w:fldChar w:fldCharType="begin"/>
    </w:r>
    <w:r>
      <w:instrText xml:space="preserve"> PAGE   \* MERGEFORMAT </w:instrText>
    </w:r>
    <w:r>
      <w:fldChar w:fldCharType="separate"/>
    </w:r>
    <w:r w:rsidR="00500714">
      <w:rPr>
        <w:noProof/>
      </w:rPr>
      <w:t>2</w:t>
    </w:r>
    <w:r>
      <w:fldChar w:fldCharType="end"/>
    </w:r>
  </w:p>
  <w:p w14:paraId="06DB661A" w14:textId="77777777" w:rsidR="002628F6" w:rsidRDefault="0026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F0CF" w14:textId="77777777" w:rsidR="00E559EC" w:rsidRDefault="00E5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ED0C" w14:textId="77777777" w:rsidR="00171C79" w:rsidRDefault="00171C79">
      <w:r>
        <w:separator/>
      </w:r>
    </w:p>
  </w:footnote>
  <w:footnote w:type="continuationSeparator" w:id="0">
    <w:p w14:paraId="71B22AEE" w14:textId="77777777" w:rsidR="00171C79" w:rsidRDefault="0017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3D38" w14:textId="77777777" w:rsidR="00E559EC" w:rsidRDefault="00E5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9FDB" w14:textId="77777777" w:rsidR="00E559EC" w:rsidRDefault="00E55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C4F6" w14:textId="77777777" w:rsidR="002628F6" w:rsidRDefault="002628F6" w:rsidP="00BF6C21">
    <w:pPr>
      <w:pStyle w:val="Header"/>
      <w:jc w:val="right"/>
    </w:pPr>
    <w:r>
      <w:t>RFP 11-221578-31</w:t>
    </w:r>
  </w:p>
  <w:p w14:paraId="10CC0582" w14:textId="77777777" w:rsidR="002628F6" w:rsidRDefault="002628F6">
    <w:pPr>
      <w:pStyle w:val="Header"/>
      <w:jc w:val="right"/>
      <w:rPr>
        <w:sz w:val="20"/>
      </w:rPr>
    </w:pPr>
    <w:bookmarkStart w:id="0" w:name="_GoBack"/>
    <w:r>
      <w:rPr>
        <w:sz w:val="22"/>
      </w:rPr>
      <w:t>Attach</w:t>
    </w:r>
    <w:bookmarkEnd w:id="0"/>
    <w:r>
      <w:rPr>
        <w:sz w:val="22"/>
      </w:rPr>
      <w:t>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7516B"/>
    <w:multiLevelType w:val="hybridMultilevel"/>
    <w:tmpl w:val="5CA22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04498"/>
    <w:multiLevelType w:val="hybridMultilevel"/>
    <w:tmpl w:val="5AF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D9D4DA4"/>
    <w:multiLevelType w:val="hybridMultilevel"/>
    <w:tmpl w:val="D9648D40"/>
    <w:lvl w:ilvl="0" w:tplc="740436A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D35997"/>
    <w:multiLevelType w:val="hybridMultilevel"/>
    <w:tmpl w:val="612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4169"/>
    <w:multiLevelType w:val="hybridMultilevel"/>
    <w:tmpl w:val="0130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5E472F"/>
    <w:multiLevelType w:val="hybridMultilevel"/>
    <w:tmpl w:val="4008E43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4BA4"/>
    <w:multiLevelType w:val="hybridMultilevel"/>
    <w:tmpl w:val="2CCE3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140127B"/>
    <w:multiLevelType w:val="hybridMultilevel"/>
    <w:tmpl w:val="7060AF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4397DBD"/>
    <w:multiLevelType w:val="hybridMultilevel"/>
    <w:tmpl w:val="14E02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346526B"/>
    <w:multiLevelType w:val="hybridMultilevel"/>
    <w:tmpl w:val="13C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B64FF"/>
    <w:multiLevelType w:val="hybridMultilevel"/>
    <w:tmpl w:val="B19C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3"/>
  </w:num>
  <w:num w:numId="6">
    <w:abstractNumId w:val="5"/>
  </w:num>
  <w:num w:numId="7">
    <w:abstractNumId w:val="9"/>
  </w:num>
  <w:num w:numId="8">
    <w:abstractNumId w:val="11"/>
  </w:num>
  <w:num w:numId="9">
    <w:abstractNumId w:val="2"/>
  </w:num>
  <w:num w:numId="10">
    <w:abstractNumId w:val="12"/>
  </w:num>
  <w:num w:numId="11">
    <w:abstractNumId w:val="3"/>
  </w:num>
  <w:num w:numId="12">
    <w:abstractNumId w:val="6"/>
  </w:num>
  <w:num w:numId="13">
    <w:abstractNumId w:val="15"/>
  </w:num>
  <w:num w:numId="14">
    <w:abstractNumId w:val="14"/>
  </w:num>
  <w:num w:numId="15">
    <w:abstractNumId w:val="8"/>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3503"/>
    <w:rsid w:val="000144E2"/>
    <w:rsid w:val="00015E7F"/>
    <w:rsid w:val="00025685"/>
    <w:rsid w:val="000265BA"/>
    <w:rsid w:val="0002680B"/>
    <w:rsid w:val="000307C3"/>
    <w:rsid w:val="000331A0"/>
    <w:rsid w:val="00034764"/>
    <w:rsid w:val="000407C2"/>
    <w:rsid w:val="00040B1D"/>
    <w:rsid w:val="00045C95"/>
    <w:rsid w:val="00047350"/>
    <w:rsid w:val="000522A1"/>
    <w:rsid w:val="000576D0"/>
    <w:rsid w:val="00062C35"/>
    <w:rsid w:val="00064F51"/>
    <w:rsid w:val="0006578E"/>
    <w:rsid w:val="000657D7"/>
    <w:rsid w:val="00066965"/>
    <w:rsid w:val="00073481"/>
    <w:rsid w:val="00075D2C"/>
    <w:rsid w:val="00090759"/>
    <w:rsid w:val="00092805"/>
    <w:rsid w:val="00095567"/>
    <w:rsid w:val="000963E9"/>
    <w:rsid w:val="00096D7A"/>
    <w:rsid w:val="000977AC"/>
    <w:rsid w:val="0009796A"/>
    <w:rsid w:val="00097CEA"/>
    <w:rsid w:val="000A3670"/>
    <w:rsid w:val="000A4F5F"/>
    <w:rsid w:val="000B30F6"/>
    <w:rsid w:val="000C22D1"/>
    <w:rsid w:val="000D18A9"/>
    <w:rsid w:val="000D3EA5"/>
    <w:rsid w:val="000D44D4"/>
    <w:rsid w:val="000E0626"/>
    <w:rsid w:val="000F238F"/>
    <w:rsid w:val="00100AC1"/>
    <w:rsid w:val="00101689"/>
    <w:rsid w:val="00102B8C"/>
    <w:rsid w:val="00104785"/>
    <w:rsid w:val="001061BA"/>
    <w:rsid w:val="00106298"/>
    <w:rsid w:val="0011183E"/>
    <w:rsid w:val="00112C04"/>
    <w:rsid w:val="00112F66"/>
    <w:rsid w:val="0011499D"/>
    <w:rsid w:val="00122DE9"/>
    <w:rsid w:val="001248CC"/>
    <w:rsid w:val="001255D4"/>
    <w:rsid w:val="00130F57"/>
    <w:rsid w:val="00134023"/>
    <w:rsid w:val="00140EC5"/>
    <w:rsid w:val="001425E2"/>
    <w:rsid w:val="0014286D"/>
    <w:rsid w:val="00143C6B"/>
    <w:rsid w:val="00144495"/>
    <w:rsid w:val="00146621"/>
    <w:rsid w:val="00151117"/>
    <w:rsid w:val="001532E5"/>
    <w:rsid w:val="00161DAA"/>
    <w:rsid w:val="00165B15"/>
    <w:rsid w:val="00166823"/>
    <w:rsid w:val="00167BF4"/>
    <w:rsid w:val="00171C79"/>
    <w:rsid w:val="00175E1D"/>
    <w:rsid w:val="001772B4"/>
    <w:rsid w:val="00181603"/>
    <w:rsid w:val="0018169C"/>
    <w:rsid w:val="0018327B"/>
    <w:rsid w:val="00185A44"/>
    <w:rsid w:val="00192974"/>
    <w:rsid w:val="00192E96"/>
    <w:rsid w:val="001A0D3C"/>
    <w:rsid w:val="001B1436"/>
    <w:rsid w:val="001B2950"/>
    <w:rsid w:val="001B4F54"/>
    <w:rsid w:val="001B630F"/>
    <w:rsid w:val="001B703A"/>
    <w:rsid w:val="001C0064"/>
    <w:rsid w:val="001C638B"/>
    <w:rsid w:val="001E1225"/>
    <w:rsid w:val="001E3509"/>
    <w:rsid w:val="001E513F"/>
    <w:rsid w:val="001F4ACA"/>
    <w:rsid w:val="001F7EE2"/>
    <w:rsid w:val="002025FF"/>
    <w:rsid w:val="0020525A"/>
    <w:rsid w:val="00205469"/>
    <w:rsid w:val="00210AD6"/>
    <w:rsid w:val="0022110B"/>
    <w:rsid w:val="00223B64"/>
    <w:rsid w:val="00225858"/>
    <w:rsid w:val="00232213"/>
    <w:rsid w:val="0023743D"/>
    <w:rsid w:val="0023771D"/>
    <w:rsid w:val="00252E72"/>
    <w:rsid w:val="00253345"/>
    <w:rsid w:val="00254B36"/>
    <w:rsid w:val="0026053F"/>
    <w:rsid w:val="00260BD4"/>
    <w:rsid w:val="002619E2"/>
    <w:rsid w:val="0026228A"/>
    <w:rsid w:val="002628F6"/>
    <w:rsid w:val="002642B0"/>
    <w:rsid w:val="002754CF"/>
    <w:rsid w:val="00284435"/>
    <w:rsid w:val="00284F44"/>
    <w:rsid w:val="00285A84"/>
    <w:rsid w:val="002866DC"/>
    <w:rsid w:val="002875C9"/>
    <w:rsid w:val="00297183"/>
    <w:rsid w:val="00297A68"/>
    <w:rsid w:val="002A0A20"/>
    <w:rsid w:val="002A1387"/>
    <w:rsid w:val="002A48BE"/>
    <w:rsid w:val="002A4BAE"/>
    <w:rsid w:val="002A530F"/>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CFC"/>
    <w:rsid w:val="002E3350"/>
    <w:rsid w:val="002E39FF"/>
    <w:rsid w:val="002E6680"/>
    <w:rsid w:val="002F0B0A"/>
    <w:rsid w:val="002F4558"/>
    <w:rsid w:val="002F630D"/>
    <w:rsid w:val="002F7970"/>
    <w:rsid w:val="00306679"/>
    <w:rsid w:val="0031014B"/>
    <w:rsid w:val="0031308C"/>
    <w:rsid w:val="00314ECB"/>
    <w:rsid w:val="0032274B"/>
    <w:rsid w:val="00330612"/>
    <w:rsid w:val="00330844"/>
    <w:rsid w:val="00331E55"/>
    <w:rsid w:val="00333F1D"/>
    <w:rsid w:val="00340BF7"/>
    <w:rsid w:val="003414AD"/>
    <w:rsid w:val="00341FE5"/>
    <w:rsid w:val="0035592F"/>
    <w:rsid w:val="0035742D"/>
    <w:rsid w:val="003638FA"/>
    <w:rsid w:val="00370716"/>
    <w:rsid w:val="00383F10"/>
    <w:rsid w:val="0038531E"/>
    <w:rsid w:val="00391741"/>
    <w:rsid w:val="00391A60"/>
    <w:rsid w:val="00393165"/>
    <w:rsid w:val="00395448"/>
    <w:rsid w:val="003A1398"/>
    <w:rsid w:val="003A3771"/>
    <w:rsid w:val="003A4CF7"/>
    <w:rsid w:val="003C01A5"/>
    <w:rsid w:val="003C53CA"/>
    <w:rsid w:val="003C7865"/>
    <w:rsid w:val="003D144D"/>
    <w:rsid w:val="003D1C0D"/>
    <w:rsid w:val="003D3139"/>
    <w:rsid w:val="003D5B47"/>
    <w:rsid w:val="003D6848"/>
    <w:rsid w:val="003D70A9"/>
    <w:rsid w:val="003E0636"/>
    <w:rsid w:val="003E517A"/>
    <w:rsid w:val="004012D0"/>
    <w:rsid w:val="004033CE"/>
    <w:rsid w:val="00403C2D"/>
    <w:rsid w:val="00406A2F"/>
    <w:rsid w:val="00407E2C"/>
    <w:rsid w:val="00414147"/>
    <w:rsid w:val="0041552F"/>
    <w:rsid w:val="00416C77"/>
    <w:rsid w:val="00420FDC"/>
    <w:rsid w:val="00421324"/>
    <w:rsid w:val="00426871"/>
    <w:rsid w:val="004268FC"/>
    <w:rsid w:val="00431982"/>
    <w:rsid w:val="004344E5"/>
    <w:rsid w:val="00435609"/>
    <w:rsid w:val="00443607"/>
    <w:rsid w:val="004441C7"/>
    <w:rsid w:val="00444734"/>
    <w:rsid w:val="00450A1D"/>
    <w:rsid w:val="00452324"/>
    <w:rsid w:val="004576DD"/>
    <w:rsid w:val="00457F1B"/>
    <w:rsid w:val="00460A9D"/>
    <w:rsid w:val="004610E3"/>
    <w:rsid w:val="00462A2A"/>
    <w:rsid w:val="00465BD8"/>
    <w:rsid w:val="004661C0"/>
    <w:rsid w:val="00466D7F"/>
    <w:rsid w:val="00466E61"/>
    <w:rsid w:val="004670F0"/>
    <w:rsid w:val="004701EC"/>
    <w:rsid w:val="004701EE"/>
    <w:rsid w:val="00471205"/>
    <w:rsid w:val="00472DF3"/>
    <w:rsid w:val="00473A40"/>
    <w:rsid w:val="00473F45"/>
    <w:rsid w:val="00476C74"/>
    <w:rsid w:val="00490BCC"/>
    <w:rsid w:val="00490BDD"/>
    <w:rsid w:val="00491ABD"/>
    <w:rsid w:val="00493173"/>
    <w:rsid w:val="004974D0"/>
    <w:rsid w:val="00497B17"/>
    <w:rsid w:val="00497F5B"/>
    <w:rsid w:val="004A7557"/>
    <w:rsid w:val="004B0ECA"/>
    <w:rsid w:val="004B30B7"/>
    <w:rsid w:val="004B32B5"/>
    <w:rsid w:val="004B3E90"/>
    <w:rsid w:val="004B5241"/>
    <w:rsid w:val="004B6C97"/>
    <w:rsid w:val="004B7890"/>
    <w:rsid w:val="004C0107"/>
    <w:rsid w:val="004C3205"/>
    <w:rsid w:val="004C3AC7"/>
    <w:rsid w:val="004D057E"/>
    <w:rsid w:val="004D0654"/>
    <w:rsid w:val="004D40B7"/>
    <w:rsid w:val="004D4B58"/>
    <w:rsid w:val="004D690F"/>
    <w:rsid w:val="004D6ECB"/>
    <w:rsid w:val="004E032B"/>
    <w:rsid w:val="004E525C"/>
    <w:rsid w:val="004F2EF5"/>
    <w:rsid w:val="00500714"/>
    <w:rsid w:val="00501BA9"/>
    <w:rsid w:val="00502583"/>
    <w:rsid w:val="0050399E"/>
    <w:rsid w:val="00507465"/>
    <w:rsid w:val="00511837"/>
    <w:rsid w:val="00512DFF"/>
    <w:rsid w:val="00514289"/>
    <w:rsid w:val="00515441"/>
    <w:rsid w:val="00521DE5"/>
    <w:rsid w:val="00535E99"/>
    <w:rsid w:val="00541485"/>
    <w:rsid w:val="00542252"/>
    <w:rsid w:val="00543679"/>
    <w:rsid w:val="00544457"/>
    <w:rsid w:val="00551D9B"/>
    <w:rsid w:val="00554069"/>
    <w:rsid w:val="00560CA9"/>
    <w:rsid w:val="00561929"/>
    <w:rsid w:val="00572E9B"/>
    <w:rsid w:val="00575461"/>
    <w:rsid w:val="00577B0E"/>
    <w:rsid w:val="00580ECF"/>
    <w:rsid w:val="0058400A"/>
    <w:rsid w:val="005857EF"/>
    <w:rsid w:val="005873D7"/>
    <w:rsid w:val="00587A9F"/>
    <w:rsid w:val="0059636E"/>
    <w:rsid w:val="00597F10"/>
    <w:rsid w:val="005A303C"/>
    <w:rsid w:val="005A5F7C"/>
    <w:rsid w:val="005A6F14"/>
    <w:rsid w:val="005B016E"/>
    <w:rsid w:val="005B135F"/>
    <w:rsid w:val="005B2D64"/>
    <w:rsid w:val="005B6CC5"/>
    <w:rsid w:val="005B71C0"/>
    <w:rsid w:val="005C2CB8"/>
    <w:rsid w:val="005C48FA"/>
    <w:rsid w:val="005C7700"/>
    <w:rsid w:val="005D024F"/>
    <w:rsid w:val="005D076F"/>
    <w:rsid w:val="005D0A9F"/>
    <w:rsid w:val="005D30C8"/>
    <w:rsid w:val="005D6321"/>
    <w:rsid w:val="005E3FE9"/>
    <w:rsid w:val="005E4A3C"/>
    <w:rsid w:val="005E7352"/>
    <w:rsid w:val="005E7E34"/>
    <w:rsid w:val="005E7F15"/>
    <w:rsid w:val="005F0497"/>
    <w:rsid w:val="005F1BFC"/>
    <w:rsid w:val="005F3F29"/>
    <w:rsid w:val="005F4640"/>
    <w:rsid w:val="005F4797"/>
    <w:rsid w:val="005F4F78"/>
    <w:rsid w:val="005F600A"/>
    <w:rsid w:val="0061225D"/>
    <w:rsid w:val="00612482"/>
    <w:rsid w:val="00615886"/>
    <w:rsid w:val="006169D2"/>
    <w:rsid w:val="006230CC"/>
    <w:rsid w:val="00624521"/>
    <w:rsid w:val="00624E98"/>
    <w:rsid w:val="0063070D"/>
    <w:rsid w:val="0063394E"/>
    <w:rsid w:val="006344DA"/>
    <w:rsid w:val="00635FD3"/>
    <w:rsid w:val="006379E3"/>
    <w:rsid w:val="00637D1E"/>
    <w:rsid w:val="006410D3"/>
    <w:rsid w:val="006444BC"/>
    <w:rsid w:val="00647113"/>
    <w:rsid w:val="0065545A"/>
    <w:rsid w:val="006567D8"/>
    <w:rsid w:val="00657FAF"/>
    <w:rsid w:val="00661680"/>
    <w:rsid w:val="00661951"/>
    <w:rsid w:val="0066403A"/>
    <w:rsid w:val="00671868"/>
    <w:rsid w:val="00673DCD"/>
    <w:rsid w:val="00675ABB"/>
    <w:rsid w:val="00675BD3"/>
    <w:rsid w:val="006810E0"/>
    <w:rsid w:val="00683D83"/>
    <w:rsid w:val="00684808"/>
    <w:rsid w:val="006929B3"/>
    <w:rsid w:val="00696882"/>
    <w:rsid w:val="006A1A05"/>
    <w:rsid w:val="006A35A9"/>
    <w:rsid w:val="006A3BE7"/>
    <w:rsid w:val="006A3C93"/>
    <w:rsid w:val="006A5B04"/>
    <w:rsid w:val="006B108D"/>
    <w:rsid w:val="006B2DBB"/>
    <w:rsid w:val="006B50FB"/>
    <w:rsid w:val="006B795E"/>
    <w:rsid w:val="006C3898"/>
    <w:rsid w:val="006C59EE"/>
    <w:rsid w:val="006D0303"/>
    <w:rsid w:val="006D37DF"/>
    <w:rsid w:val="006D475C"/>
    <w:rsid w:val="006D6E97"/>
    <w:rsid w:val="006E02D5"/>
    <w:rsid w:val="006E495A"/>
    <w:rsid w:val="006E6041"/>
    <w:rsid w:val="006F4D5D"/>
    <w:rsid w:val="006F60C8"/>
    <w:rsid w:val="006F6852"/>
    <w:rsid w:val="00701383"/>
    <w:rsid w:val="00702393"/>
    <w:rsid w:val="0070483D"/>
    <w:rsid w:val="00705025"/>
    <w:rsid w:val="007118FD"/>
    <w:rsid w:val="00713958"/>
    <w:rsid w:val="00714EE5"/>
    <w:rsid w:val="007205FD"/>
    <w:rsid w:val="007258E7"/>
    <w:rsid w:val="00727BD6"/>
    <w:rsid w:val="00733F4D"/>
    <w:rsid w:val="007428AA"/>
    <w:rsid w:val="0074296C"/>
    <w:rsid w:val="007455C3"/>
    <w:rsid w:val="007514C0"/>
    <w:rsid w:val="0075175A"/>
    <w:rsid w:val="007577C0"/>
    <w:rsid w:val="00760816"/>
    <w:rsid w:val="007611A8"/>
    <w:rsid w:val="0076230B"/>
    <w:rsid w:val="0076374E"/>
    <w:rsid w:val="00764C3C"/>
    <w:rsid w:val="00774FF0"/>
    <w:rsid w:val="00787E93"/>
    <w:rsid w:val="007916BB"/>
    <w:rsid w:val="00792D7B"/>
    <w:rsid w:val="007A3C52"/>
    <w:rsid w:val="007A50EA"/>
    <w:rsid w:val="007A7152"/>
    <w:rsid w:val="007A791F"/>
    <w:rsid w:val="007A7AA8"/>
    <w:rsid w:val="007B3CE8"/>
    <w:rsid w:val="007B5592"/>
    <w:rsid w:val="007B71FB"/>
    <w:rsid w:val="007B7D57"/>
    <w:rsid w:val="007C5A05"/>
    <w:rsid w:val="007C6D2F"/>
    <w:rsid w:val="007D237A"/>
    <w:rsid w:val="007D3EB8"/>
    <w:rsid w:val="007D4FC3"/>
    <w:rsid w:val="007D50E6"/>
    <w:rsid w:val="007E4739"/>
    <w:rsid w:val="007E4F0F"/>
    <w:rsid w:val="007E7FD3"/>
    <w:rsid w:val="007F1CD6"/>
    <w:rsid w:val="007F7CF0"/>
    <w:rsid w:val="00800F66"/>
    <w:rsid w:val="00801CE7"/>
    <w:rsid w:val="008023A5"/>
    <w:rsid w:val="00805837"/>
    <w:rsid w:val="00805DC4"/>
    <w:rsid w:val="00805F31"/>
    <w:rsid w:val="00817E60"/>
    <w:rsid w:val="0082134F"/>
    <w:rsid w:val="008215BE"/>
    <w:rsid w:val="008302F9"/>
    <w:rsid w:val="00832EB5"/>
    <w:rsid w:val="00834CD8"/>
    <w:rsid w:val="00836987"/>
    <w:rsid w:val="00845DEB"/>
    <w:rsid w:val="00862938"/>
    <w:rsid w:val="00862A20"/>
    <w:rsid w:val="008641C9"/>
    <w:rsid w:val="008657F1"/>
    <w:rsid w:val="008715B4"/>
    <w:rsid w:val="008729E9"/>
    <w:rsid w:val="00873E2E"/>
    <w:rsid w:val="0087469E"/>
    <w:rsid w:val="00874B0C"/>
    <w:rsid w:val="00875D1E"/>
    <w:rsid w:val="008773CC"/>
    <w:rsid w:val="00881D11"/>
    <w:rsid w:val="00882500"/>
    <w:rsid w:val="00883577"/>
    <w:rsid w:val="00883899"/>
    <w:rsid w:val="00890810"/>
    <w:rsid w:val="00897B46"/>
    <w:rsid w:val="008A017B"/>
    <w:rsid w:val="008A20C2"/>
    <w:rsid w:val="008A468D"/>
    <w:rsid w:val="008A6144"/>
    <w:rsid w:val="008B18AC"/>
    <w:rsid w:val="008B1CF5"/>
    <w:rsid w:val="008B1E31"/>
    <w:rsid w:val="008B4C62"/>
    <w:rsid w:val="008C68B1"/>
    <w:rsid w:val="008D7B99"/>
    <w:rsid w:val="008E19EB"/>
    <w:rsid w:val="008E4E7C"/>
    <w:rsid w:val="008E5033"/>
    <w:rsid w:val="008F213E"/>
    <w:rsid w:val="008F433C"/>
    <w:rsid w:val="008F7367"/>
    <w:rsid w:val="00900F37"/>
    <w:rsid w:val="00903921"/>
    <w:rsid w:val="009079E7"/>
    <w:rsid w:val="00911004"/>
    <w:rsid w:val="009136C8"/>
    <w:rsid w:val="009159F8"/>
    <w:rsid w:val="00917C82"/>
    <w:rsid w:val="00924790"/>
    <w:rsid w:val="00926BD6"/>
    <w:rsid w:val="00931206"/>
    <w:rsid w:val="00932923"/>
    <w:rsid w:val="00932A8B"/>
    <w:rsid w:val="00933984"/>
    <w:rsid w:val="00941CC1"/>
    <w:rsid w:val="00943F80"/>
    <w:rsid w:val="009538DF"/>
    <w:rsid w:val="0095406D"/>
    <w:rsid w:val="009540CD"/>
    <w:rsid w:val="009543BE"/>
    <w:rsid w:val="00954466"/>
    <w:rsid w:val="00956687"/>
    <w:rsid w:val="009643D2"/>
    <w:rsid w:val="009677CA"/>
    <w:rsid w:val="0097002B"/>
    <w:rsid w:val="00973EA5"/>
    <w:rsid w:val="00976C27"/>
    <w:rsid w:val="009822A6"/>
    <w:rsid w:val="00987D26"/>
    <w:rsid w:val="00991257"/>
    <w:rsid w:val="009915BC"/>
    <w:rsid w:val="00992ED1"/>
    <w:rsid w:val="00996A29"/>
    <w:rsid w:val="00997E2A"/>
    <w:rsid w:val="009A1300"/>
    <w:rsid w:val="009A3196"/>
    <w:rsid w:val="009A62AE"/>
    <w:rsid w:val="009B1B15"/>
    <w:rsid w:val="009B316D"/>
    <w:rsid w:val="009C0B8A"/>
    <w:rsid w:val="009C3634"/>
    <w:rsid w:val="009C7B46"/>
    <w:rsid w:val="009D36F3"/>
    <w:rsid w:val="009D410C"/>
    <w:rsid w:val="009D5F4D"/>
    <w:rsid w:val="009E2D76"/>
    <w:rsid w:val="009F0F17"/>
    <w:rsid w:val="009F2929"/>
    <w:rsid w:val="009F2D8A"/>
    <w:rsid w:val="009F40F7"/>
    <w:rsid w:val="009F7921"/>
    <w:rsid w:val="00A00C8E"/>
    <w:rsid w:val="00A02AC7"/>
    <w:rsid w:val="00A0415A"/>
    <w:rsid w:val="00A04399"/>
    <w:rsid w:val="00A05269"/>
    <w:rsid w:val="00A05C98"/>
    <w:rsid w:val="00A06A7F"/>
    <w:rsid w:val="00A12391"/>
    <w:rsid w:val="00A138A1"/>
    <w:rsid w:val="00A15958"/>
    <w:rsid w:val="00A20A8E"/>
    <w:rsid w:val="00A23C78"/>
    <w:rsid w:val="00A30000"/>
    <w:rsid w:val="00A30B11"/>
    <w:rsid w:val="00A34293"/>
    <w:rsid w:val="00A40103"/>
    <w:rsid w:val="00A405DE"/>
    <w:rsid w:val="00A44E3A"/>
    <w:rsid w:val="00A51A7D"/>
    <w:rsid w:val="00A51ECA"/>
    <w:rsid w:val="00A55615"/>
    <w:rsid w:val="00A60C94"/>
    <w:rsid w:val="00A63F57"/>
    <w:rsid w:val="00A6541A"/>
    <w:rsid w:val="00A672A5"/>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C9F"/>
    <w:rsid w:val="00A95D0D"/>
    <w:rsid w:val="00A9673D"/>
    <w:rsid w:val="00A975E5"/>
    <w:rsid w:val="00AA1540"/>
    <w:rsid w:val="00AA40AD"/>
    <w:rsid w:val="00AB2005"/>
    <w:rsid w:val="00AB2CBD"/>
    <w:rsid w:val="00AB440C"/>
    <w:rsid w:val="00AC23EF"/>
    <w:rsid w:val="00AC3080"/>
    <w:rsid w:val="00AC362D"/>
    <w:rsid w:val="00AC7F97"/>
    <w:rsid w:val="00AD3198"/>
    <w:rsid w:val="00AE12E2"/>
    <w:rsid w:val="00AF1682"/>
    <w:rsid w:val="00AF3632"/>
    <w:rsid w:val="00AF5E6A"/>
    <w:rsid w:val="00AF6D34"/>
    <w:rsid w:val="00B07C9B"/>
    <w:rsid w:val="00B10682"/>
    <w:rsid w:val="00B17411"/>
    <w:rsid w:val="00B21011"/>
    <w:rsid w:val="00B23925"/>
    <w:rsid w:val="00B31D52"/>
    <w:rsid w:val="00B33EF3"/>
    <w:rsid w:val="00B3502F"/>
    <w:rsid w:val="00B371F7"/>
    <w:rsid w:val="00B37A5F"/>
    <w:rsid w:val="00B410BE"/>
    <w:rsid w:val="00B423D9"/>
    <w:rsid w:val="00B44584"/>
    <w:rsid w:val="00B50463"/>
    <w:rsid w:val="00B515C9"/>
    <w:rsid w:val="00B51ECF"/>
    <w:rsid w:val="00B525D8"/>
    <w:rsid w:val="00B57FD6"/>
    <w:rsid w:val="00B622C5"/>
    <w:rsid w:val="00B637F9"/>
    <w:rsid w:val="00B65A0B"/>
    <w:rsid w:val="00B661A4"/>
    <w:rsid w:val="00B66B1B"/>
    <w:rsid w:val="00B672E5"/>
    <w:rsid w:val="00B67799"/>
    <w:rsid w:val="00B74B1D"/>
    <w:rsid w:val="00B803B4"/>
    <w:rsid w:val="00B84F3B"/>
    <w:rsid w:val="00B85339"/>
    <w:rsid w:val="00B9251A"/>
    <w:rsid w:val="00B965FC"/>
    <w:rsid w:val="00B9669D"/>
    <w:rsid w:val="00B97B75"/>
    <w:rsid w:val="00BA0758"/>
    <w:rsid w:val="00BA0BDB"/>
    <w:rsid w:val="00BA1507"/>
    <w:rsid w:val="00BA556B"/>
    <w:rsid w:val="00BA7FF2"/>
    <w:rsid w:val="00BB1ECC"/>
    <w:rsid w:val="00BB42FC"/>
    <w:rsid w:val="00BB7E77"/>
    <w:rsid w:val="00BC38F7"/>
    <w:rsid w:val="00BC4C40"/>
    <w:rsid w:val="00BC6CDF"/>
    <w:rsid w:val="00BD01FB"/>
    <w:rsid w:val="00BD0D0A"/>
    <w:rsid w:val="00BD170F"/>
    <w:rsid w:val="00BD3C4B"/>
    <w:rsid w:val="00BE1180"/>
    <w:rsid w:val="00BE3AB2"/>
    <w:rsid w:val="00BE4EC3"/>
    <w:rsid w:val="00BF0BC8"/>
    <w:rsid w:val="00BF11A5"/>
    <w:rsid w:val="00BF502B"/>
    <w:rsid w:val="00BF6C21"/>
    <w:rsid w:val="00C0396F"/>
    <w:rsid w:val="00C03C9F"/>
    <w:rsid w:val="00C15BD5"/>
    <w:rsid w:val="00C16A43"/>
    <w:rsid w:val="00C171C8"/>
    <w:rsid w:val="00C20C18"/>
    <w:rsid w:val="00C23124"/>
    <w:rsid w:val="00C244B3"/>
    <w:rsid w:val="00C2487A"/>
    <w:rsid w:val="00C31DDE"/>
    <w:rsid w:val="00C3304D"/>
    <w:rsid w:val="00C347C8"/>
    <w:rsid w:val="00C37A39"/>
    <w:rsid w:val="00C37DF6"/>
    <w:rsid w:val="00C40505"/>
    <w:rsid w:val="00C42394"/>
    <w:rsid w:val="00C43E73"/>
    <w:rsid w:val="00C51F12"/>
    <w:rsid w:val="00C52A65"/>
    <w:rsid w:val="00C52FF1"/>
    <w:rsid w:val="00C5533C"/>
    <w:rsid w:val="00C55C24"/>
    <w:rsid w:val="00C575DA"/>
    <w:rsid w:val="00C62CEA"/>
    <w:rsid w:val="00C62F37"/>
    <w:rsid w:val="00C6642A"/>
    <w:rsid w:val="00C67B57"/>
    <w:rsid w:val="00C77A05"/>
    <w:rsid w:val="00C81EFA"/>
    <w:rsid w:val="00C8410F"/>
    <w:rsid w:val="00C86794"/>
    <w:rsid w:val="00C86CDC"/>
    <w:rsid w:val="00C916B8"/>
    <w:rsid w:val="00C93D89"/>
    <w:rsid w:val="00C94D0C"/>
    <w:rsid w:val="00C96131"/>
    <w:rsid w:val="00CA27B8"/>
    <w:rsid w:val="00CA414C"/>
    <w:rsid w:val="00CB252A"/>
    <w:rsid w:val="00CB4034"/>
    <w:rsid w:val="00CB462B"/>
    <w:rsid w:val="00CC0C28"/>
    <w:rsid w:val="00CC3AF2"/>
    <w:rsid w:val="00CC3E20"/>
    <w:rsid w:val="00CC5AC1"/>
    <w:rsid w:val="00CD02B4"/>
    <w:rsid w:val="00CD07BF"/>
    <w:rsid w:val="00CD3AFE"/>
    <w:rsid w:val="00CD4309"/>
    <w:rsid w:val="00CD4BD1"/>
    <w:rsid w:val="00CE0FB6"/>
    <w:rsid w:val="00CE2B4E"/>
    <w:rsid w:val="00CF3845"/>
    <w:rsid w:val="00D02043"/>
    <w:rsid w:val="00D0412E"/>
    <w:rsid w:val="00D1101B"/>
    <w:rsid w:val="00D114E6"/>
    <w:rsid w:val="00D130E2"/>
    <w:rsid w:val="00D15993"/>
    <w:rsid w:val="00D21144"/>
    <w:rsid w:val="00D2243E"/>
    <w:rsid w:val="00D22775"/>
    <w:rsid w:val="00D309CE"/>
    <w:rsid w:val="00D30C3C"/>
    <w:rsid w:val="00D33903"/>
    <w:rsid w:val="00D46905"/>
    <w:rsid w:val="00D53F31"/>
    <w:rsid w:val="00D5490D"/>
    <w:rsid w:val="00D57483"/>
    <w:rsid w:val="00D63BEE"/>
    <w:rsid w:val="00D66390"/>
    <w:rsid w:val="00D751D3"/>
    <w:rsid w:val="00D8126E"/>
    <w:rsid w:val="00D90208"/>
    <w:rsid w:val="00D90AE7"/>
    <w:rsid w:val="00D92CA3"/>
    <w:rsid w:val="00D94530"/>
    <w:rsid w:val="00D94BD3"/>
    <w:rsid w:val="00D97A1D"/>
    <w:rsid w:val="00DA061C"/>
    <w:rsid w:val="00DA713E"/>
    <w:rsid w:val="00DA7B4C"/>
    <w:rsid w:val="00DB2E8D"/>
    <w:rsid w:val="00DC0E2F"/>
    <w:rsid w:val="00DC28C8"/>
    <w:rsid w:val="00DD0592"/>
    <w:rsid w:val="00DD08C8"/>
    <w:rsid w:val="00DE057B"/>
    <w:rsid w:val="00DE3DE9"/>
    <w:rsid w:val="00DE5045"/>
    <w:rsid w:val="00DE7AE2"/>
    <w:rsid w:val="00DF735D"/>
    <w:rsid w:val="00E01636"/>
    <w:rsid w:val="00E02C2F"/>
    <w:rsid w:val="00E04DC9"/>
    <w:rsid w:val="00E0686F"/>
    <w:rsid w:val="00E06F4C"/>
    <w:rsid w:val="00E20246"/>
    <w:rsid w:val="00E253A7"/>
    <w:rsid w:val="00E30ED0"/>
    <w:rsid w:val="00E427DE"/>
    <w:rsid w:val="00E4788D"/>
    <w:rsid w:val="00E50C35"/>
    <w:rsid w:val="00E559EC"/>
    <w:rsid w:val="00E6183E"/>
    <w:rsid w:val="00E61E25"/>
    <w:rsid w:val="00E67D72"/>
    <w:rsid w:val="00E72EAC"/>
    <w:rsid w:val="00E74229"/>
    <w:rsid w:val="00E758EE"/>
    <w:rsid w:val="00E760FC"/>
    <w:rsid w:val="00E81BEE"/>
    <w:rsid w:val="00E83FC9"/>
    <w:rsid w:val="00E86A32"/>
    <w:rsid w:val="00E9536C"/>
    <w:rsid w:val="00E9645C"/>
    <w:rsid w:val="00EA17B3"/>
    <w:rsid w:val="00EA2156"/>
    <w:rsid w:val="00EA2E97"/>
    <w:rsid w:val="00EA36E9"/>
    <w:rsid w:val="00EA48FA"/>
    <w:rsid w:val="00EC0720"/>
    <w:rsid w:val="00EC47EC"/>
    <w:rsid w:val="00EC5CFD"/>
    <w:rsid w:val="00EC7458"/>
    <w:rsid w:val="00ED264D"/>
    <w:rsid w:val="00ED3F80"/>
    <w:rsid w:val="00ED67C7"/>
    <w:rsid w:val="00ED702B"/>
    <w:rsid w:val="00ED71DB"/>
    <w:rsid w:val="00ED7850"/>
    <w:rsid w:val="00EE0A5C"/>
    <w:rsid w:val="00EE3673"/>
    <w:rsid w:val="00EE5B37"/>
    <w:rsid w:val="00EE714D"/>
    <w:rsid w:val="00EF00FA"/>
    <w:rsid w:val="00F04F11"/>
    <w:rsid w:val="00F057DB"/>
    <w:rsid w:val="00F11FFB"/>
    <w:rsid w:val="00F14FDC"/>
    <w:rsid w:val="00F16089"/>
    <w:rsid w:val="00F17738"/>
    <w:rsid w:val="00F23334"/>
    <w:rsid w:val="00F23ADD"/>
    <w:rsid w:val="00F2647F"/>
    <w:rsid w:val="00F2783C"/>
    <w:rsid w:val="00F27D51"/>
    <w:rsid w:val="00F30EB1"/>
    <w:rsid w:val="00F33280"/>
    <w:rsid w:val="00F43E03"/>
    <w:rsid w:val="00F43F2D"/>
    <w:rsid w:val="00F51512"/>
    <w:rsid w:val="00F53B8E"/>
    <w:rsid w:val="00F55FB4"/>
    <w:rsid w:val="00F641FD"/>
    <w:rsid w:val="00F72264"/>
    <w:rsid w:val="00F745E2"/>
    <w:rsid w:val="00F81207"/>
    <w:rsid w:val="00F8197D"/>
    <w:rsid w:val="00F82EDB"/>
    <w:rsid w:val="00F90A30"/>
    <w:rsid w:val="00F9362F"/>
    <w:rsid w:val="00F943D6"/>
    <w:rsid w:val="00FA14D7"/>
    <w:rsid w:val="00FA366A"/>
    <w:rsid w:val="00FA4B38"/>
    <w:rsid w:val="00FA4BCC"/>
    <w:rsid w:val="00FB0EB7"/>
    <w:rsid w:val="00FB150C"/>
    <w:rsid w:val="00FB1921"/>
    <w:rsid w:val="00FB56C9"/>
    <w:rsid w:val="00FB6791"/>
    <w:rsid w:val="00FB76ED"/>
    <w:rsid w:val="00FC1D83"/>
    <w:rsid w:val="00FC6444"/>
    <w:rsid w:val="00FD39C9"/>
    <w:rsid w:val="00FD5337"/>
    <w:rsid w:val="00FE149F"/>
    <w:rsid w:val="00FE1538"/>
    <w:rsid w:val="00FE2D26"/>
    <w:rsid w:val="00FE2F6A"/>
    <w:rsid w:val="00FF27EB"/>
    <w:rsid w:val="00FF4C43"/>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8F27B"/>
  <w15:docId w15:val="{34C4E4F6-2188-435B-BED5-DF6D49CD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semiHidden/>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277">
      <w:bodyDiv w:val="1"/>
      <w:marLeft w:val="0"/>
      <w:marRight w:val="0"/>
      <w:marTop w:val="0"/>
      <w:marBottom w:val="0"/>
      <w:divBdr>
        <w:top w:val="none" w:sz="0" w:space="0" w:color="auto"/>
        <w:left w:val="none" w:sz="0" w:space="0" w:color="auto"/>
        <w:bottom w:val="none" w:sz="0" w:space="0" w:color="auto"/>
        <w:right w:val="none" w:sz="0" w:space="0" w:color="auto"/>
      </w:divBdr>
    </w:div>
    <w:div w:id="107086110">
      <w:bodyDiv w:val="1"/>
      <w:marLeft w:val="0"/>
      <w:marRight w:val="0"/>
      <w:marTop w:val="0"/>
      <w:marBottom w:val="0"/>
      <w:divBdr>
        <w:top w:val="none" w:sz="0" w:space="0" w:color="auto"/>
        <w:left w:val="none" w:sz="0" w:space="0" w:color="auto"/>
        <w:bottom w:val="none" w:sz="0" w:space="0" w:color="auto"/>
        <w:right w:val="none" w:sz="0" w:space="0" w:color="auto"/>
      </w:divBdr>
    </w:div>
    <w:div w:id="175340951">
      <w:bodyDiv w:val="1"/>
      <w:marLeft w:val="0"/>
      <w:marRight w:val="0"/>
      <w:marTop w:val="0"/>
      <w:marBottom w:val="0"/>
      <w:divBdr>
        <w:top w:val="none" w:sz="0" w:space="0" w:color="auto"/>
        <w:left w:val="none" w:sz="0" w:space="0" w:color="auto"/>
        <w:bottom w:val="none" w:sz="0" w:space="0" w:color="auto"/>
        <w:right w:val="none" w:sz="0" w:space="0" w:color="auto"/>
      </w:divBdr>
    </w:div>
    <w:div w:id="187111643">
      <w:bodyDiv w:val="1"/>
      <w:marLeft w:val="0"/>
      <w:marRight w:val="0"/>
      <w:marTop w:val="0"/>
      <w:marBottom w:val="0"/>
      <w:divBdr>
        <w:top w:val="none" w:sz="0" w:space="0" w:color="auto"/>
        <w:left w:val="none" w:sz="0" w:space="0" w:color="auto"/>
        <w:bottom w:val="none" w:sz="0" w:space="0" w:color="auto"/>
        <w:right w:val="none" w:sz="0" w:space="0" w:color="auto"/>
      </w:divBdr>
    </w:div>
    <w:div w:id="193734967">
      <w:bodyDiv w:val="1"/>
      <w:marLeft w:val="0"/>
      <w:marRight w:val="0"/>
      <w:marTop w:val="0"/>
      <w:marBottom w:val="0"/>
      <w:divBdr>
        <w:top w:val="none" w:sz="0" w:space="0" w:color="auto"/>
        <w:left w:val="none" w:sz="0" w:space="0" w:color="auto"/>
        <w:bottom w:val="none" w:sz="0" w:space="0" w:color="auto"/>
        <w:right w:val="none" w:sz="0" w:space="0" w:color="auto"/>
      </w:divBdr>
    </w:div>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371728108">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645822162">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784933147">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925264040">
      <w:bodyDiv w:val="1"/>
      <w:marLeft w:val="0"/>
      <w:marRight w:val="0"/>
      <w:marTop w:val="0"/>
      <w:marBottom w:val="0"/>
      <w:divBdr>
        <w:top w:val="none" w:sz="0" w:space="0" w:color="auto"/>
        <w:left w:val="none" w:sz="0" w:space="0" w:color="auto"/>
        <w:bottom w:val="none" w:sz="0" w:space="0" w:color="auto"/>
        <w:right w:val="none" w:sz="0" w:space="0" w:color="auto"/>
      </w:divBdr>
    </w:div>
    <w:div w:id="1169367088">
      <w:bodyDiv w:val="1"/>
      <w:marLeft w:val="0"/>
      <w:marRight w:val="0"/>
      <w:marTop w:val="0"/>
      <w:marBottom w:val="0"/>
      <w:divBdr>
        <w:top w:val="none" w:sz="0" w:space="0" w:color="auto"/>
        <w:left w:val="none" w:sz="0" w:space="0" w:color="auto"/>
        <w:bottom w:val="none" w:sz="0" w:space="0" w:color="auto"/>
        <w:right w:val="none" w:sz="0" w:space="0" w:color="auto"/>
      </w:divBdr>
    </w:div>
    <w:div w:id="1237545910">
      <w:bodyDiv w:val="1"/>
      <w:marLeft w:val="0"/>
      <w:marRight w:val="0"/>
      <w:marTop w:val="0"/>
      <w:marBottom w:val="0"/>
      <w:divBdr>
        <w:top w:val="none" w:sz="0" w:space="0" w:color="auto"/>
        <w:left w:val="none" w:sz="0" w:space="0" w:color="auto"/>
        <w:bottom w:val="none" w:sz="0" w:space="0" w:color="auto"/>
        <w:right w:val="none" w:sz="0" w:space="0" w:color="auto"/>
      </w:divBdr>
    </w:div>
    <w:div w:id="1348480710">
      <w:bodyDiv w:val="1"/>
      <w:marLeft w:val="0"/>
      <w:marRight w:val="0"/>
      <w:marTop w:val="0"/>
      <w:marBottom w:val="0"/>
      <w:divBdr>
        <w:top w:val="none" w:sz="0" w:space="0" w:color="auto"/>
        <w:left w:val="none" w:sz="0" w:space="0" w:color="auto"/>
        <w:bottom w:val="none" w:sz="0" w:space="0" w:color="auto"/>
        <w:right w:val="none" w:sz="0" w:space="0" w:color="auto"/>
      </w:divBdr>
    </w:div>
    <w:div w:id="1407802261">
      <w:bodyDiv w:val="1"/>
      <w:marLeft w:val="0"/>
      <w:marRight w:val="0"/>
      <w:marTop w:val="0"/>
      <w:marBottom w:val="0"/>
      <w:divBdr>
        <w:top w:val="none" w:sz="0" w:space="0" w:color="auto"/>
        <w:left w:val="none" w:sz="0" w:space="0" w:color="auto"/>
        <w:bottom w:val="none" w:sz="0" w:space="0" w:color="auto"/>
        <w:right w:val="none" w:sz="0" w:space="0" w:color="auto"/>
      </w:divBdr>
    </w:div>
    <w:div w:id="1461461599">
      <w:bodyDiv w:val="1"/>
      <w:marLeft w:val="0"/>
      <w:marRight w:val="0"/>
      <w:marTop w:val="0"/>
      <w:marBottom w:val="0"/>
      <w:divBdr>
        <w:top w:val="none" w:sz="0" w:space="0" w:color="auto"/>
        <w:left w:val="none" w:sz="0" w:space="0" w:color="auto"/>
        <w:bottom w:val="none" w:sz="0" w:space="0" w:color="auto"/>
        <w:right w:val="none" w:sz="0" w:space="0" w:color="auto"/>
      </w:divBdr>
    </w:div>
    <w:div w:id="1467356436">
      <w:bodyDiv w:val="1"/>
      <w:marLeft w:val="0"/>
      <w:marRight w:val="0"/>
      <w:marTop w:val="0"/>
      <w:marBottom w:val="0"/>
      <w:divBdr>
        <w:top w:val="none" w:sz="0" w:space="0" w:color="auto"/>
        <w:left w:val="none" w:sz="0" w:space="0" w:color="auto"/>
        <w:bottom w:val="none" w:sz="0" w:space="0" w:color="auto"/>
        <w:right w:val="none" w:sz="0" w:space="0" w:color="auto"/>
      </w:divBdr>
    </w:div>
    <w:div w:id="1648632356">
      <w:bodyDiv w:val="1"/>
      <w:marLeft w:val="0"/>
      <w:marRight w:val="0"/>
      <w:marTop w:val="0"/>
      <w:marBottom w:val="0"/>
      <w:divBdr>
        <w:top w:val="none" w:sz="0" w:space="0" w:color="auto"/>
        <w:left w:val="none" w:sz="0" w:space="0" w:color="auto"/>
        <w:bottom w:val="none" w:sz="0" w:space="0" w:color="auto"/>
        <w:right w:val="none" w:sz="0" w:space="0" w:color="auto"/>
      </w:divBdr>
    </w:div>
    <w:div w:id="1666086717">
      <w:bodyDiv w:val="1"/>
      <w:marLeft w:val="0"/>
      <w:marRight w:val="0"/>
      <w:marTop w:val="0"/>
      <w:marBottom w:val="0"/>
      <w:divBdr>
        <w:top w:val="none" w:sz="0" w:space="0" w:color="auto"/>
        <w:left w:val="none" w:sz="0" w:space="0" w:color="auto"/>
        <w:bottom w:val="none" w:sz="0" w:space="0" w:color="auto"/>
        <w:right w:val="none" w:sz="0" w:space="0" w:color="auto"/>
      </w:divBdr>
    </w:div>
    <w:div w:id="1722051212">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 w:id="2076855379">
      <w:bodyDiv w:val="1"/>
      <w:marLeft w:val="0"/>
      <w:marRight w:val="0"/>
      <w:marTop w:val="0"/>
      <w:marBottom w:val="0"/>
      <w:divBdr>
        <w:top w:val="none" w:sz="0" w:space="0" w:color="auto"/>
        <w:left w:val="none" w:sz="0" w:space="0" w:color="auto"/>
        <w:bottom w:val="none" w:sz="0" w:space="0" w:color="auto"/>
        <w:right w:val="none" w:sz="0" w:space="0" w:color="auto"/>
      </w:divBdr>
    </w:div>
    <w:div w:id="21208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Template>
  <TotalTime>4</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Anderson, Lea</cp:lastModifiedBy>
  <cp:revision>5</cp:revision>
  <cp:lastPrinted>2012-09-24T22:09:00Z</cp:lastPrinted>
  <dcterms:created xsi:type="dcterms:W3CDTF">2019-09-18T11:56:00Z</dcterms:created>
  <dcterms:modified xsi:type="dcterms:W3CDTF">2019-10-16T20:49:00Z</dcterms:modified>
</cp:coreProperties>
</file>