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360"/>
      </w:tblGrid>
      <w:tr w:rsidR="0003641F" w:rsidRPr="0003641F" w14:paraId="17FC76D2" w14:textId="77777777" w:rsidTr="0003641F">
        <w:trPr>
          <w:jc w:val="center"/>
        </w:trPr>
        <w:tc>
          <w:tcPr>
            <w:tcW w:w="0" w:type="auto"/>
            <w:shd w:val="clear" w:color="auto" w:fill="000065"/>
            <w:tcMar>
              <w:top w:w="150" w:type="dxa"/>
              <w:left w:w="150" w:type="dxa"/>
              <w:bottom w:w="150" w:type="dxa"/>
              <w:right w:w="150" w:type="dxa"/>
            </w:tcMar>
            <w:hideMark/>
          </w:tcPr>
          <w:tbl>
            <w:tblPr>
              <w:tblW w:w="5000" w:type="pct"/>
              <w:jc w:val="center"/>
              <w:shd w:val="clear" w:color="auto" w:fill="000065"/>
              <w:tblCellMar>
                <w:left w:w="0" w:type="dxa"/>
                <w:right w:w="0" w:type="dxa"/>
              </w:tblCellMar>
              <w:tblLook w:val="04A0" w:firstRow="1" w:lastRow="0" w:firstColumn="1" w:lastColumn="0" w:noHBand="0" w:noVBand="1"/>
            </w:tblPr>
            <w:tblGrid>
              <w:gridCol w:w="9060"/>
            </w:tblGrid>
            <w:tr w:rsidR="0003641F" w:rsidRPr="0003641F" w14:paraId="530016A0"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4840192F" w14:textId="77777777" w:rsidTr="0003641F">
                    <w:trPr>
                      <w:jc w:val="center"/>
                    </w:trPr>
                    <w:tc>
                      <w:tcPr>
                        <w:tcW w:w="5000" w:type="pct"/>
                        <w:shd w:val="clear" w:color="auto" w:fill="000065"/>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7809C6E9" w14:textId="77777777" w:rsidTr="0003641F">
                          <w:tc>
                            <w:tcPr>
                              <w:tcW w:w="0" w:type="auto"/>
                              <w:tcMar>
                                <w:top w:w="150" w:type="dxa"/>
                                <w:left w:w="300" w:type="dxa"/>
                                <w:bottom w:w="150" w:type="dxa"/>
                                <w:right w:w="300" w:type="dxa"/>
                              </w:tcMar>
                              <w:hideMark/>
                            </w:tcPr>
                            <w:p w14:paraId="6FADC274" w14:textId="77777777" w:rsidR="0003641F" w:rsidRPr="0003641F" w:rsidRDefault="0003641F" w:rsidP="0003641F">
                              <w:pPr>
                                <w:spacing w:after="0" w:line="240" w:lineRule="auto"/>
                                <w:jc w:val="center"/>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FFFFFF"/>
                                  <w:kern w:val="0"/>
                                  <w:sz w:val="15"/>
                                  <w:szCs w:val="15"/>
                                  <w14:ligatures w14:val="none"/>
                                </w:rPr>
                                <w:t>¿Tiene problemas para visualizar este email?  </w:t>
                              </w:r>
                              <w:hyperlink r:id="rId5" w:history="1">
                                <w:r w:rsidRPr="0003641F">
                                  <w:rPr>
                                    <w:rFonts w:ascii="Verdana" w:eastAsia="Times New Roman" w:hAnsi="Verdana" w:cs="Times New Roman"/>
                                    <w:color w:val="FFFFFF"/>
                                    <w:kern w:val="0"/>
                                    <w:sz w:val="15"/>
                                    <w:szCs w:val="15"/>
                                    <w:u w:val="single"/>
                                    <w14:ligatures w14:val="none"/>
                                  </w:rPr>
                                  <w:t>Ver como página web</w:t>
                                </w:r>
                              </w:hyperlink>
                            </w:p>
                          </w:tc>
                        </w:tr>
                      </w:tbl>
                      <w:p w14:paraId="2A20D2B4"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5E12F916"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69B63BC0" w14:textId="77777777" w:rsidTr="0003641F">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7FCBFACD" w14:textId="77777777" w:rsidTr="0003641F">
                          <w:tc>
                            <w:tcPr>
                              <w:tcW w:w="0" w:type="auto"/>
                              <w:tcMar>
                                <w:top w:w="150" w:type="dxa"/>
                                <w:left w:w="300" w:type="dxa"/>
                                <w:bottom w:w="150" w:type="dxa"/>
                                <w:right w:w="300" w:type="dxa"/>
                              </w:tcMar>
                              <w:hideMark/>
                            </w:tcPr>
                            <w:p w14:paraId="18EAB91B" w14:textId="77777777" w:rsidR="0003641F" w:rsidRPr="0003641F" w:rsidRDefault="0003641F" w:rsidP="0003641F">
                              <w:pPr>
                                <w:spacing w:after="0" w:line="240" w:lineRule="auto"/>
                                <w:jc w:val="center"/>
                                <w:rPr>
                                  <w:rFonts w:ascii="Verdana" w:eastAsia="Times New Roman" w:hAnsi="Verdana" w:cs="Times New Roman"/>
                                  <w:color w:val="FFFFFF"/>
                                  <w:kern w:val="0"/>
                                  <w:sz w:val="18"/>
                                  <w:szCs w:val="18"/>
                                  <w14:ligatures w14:val="none"/>
                                </w:rPr>
                              </w:pPr>
                              <w:r w:rsidRPr="0003641F">
                                <w:rPr>
                                  <w:rFonts w:ascii="Verdana" w:eastAsia="Times New Roman" w:hAnsi="Verdana" w:cs="Times New Roman"/>
                                  <w:b/>
                                  <w:bCs/>
                                  <w:color w:val="000065"/>
                                  <w:kern w:val="0"/>
                                  <w:sz w:val="21"/>
                                  <w:szCs w:val="21"/>
                                  <w14:ligatures w14:val="none"/>
                                </w:rPr>
                                <w:t>16 de abril de 2024</w:t>
                              </w:r>
                            </w:p>
                          </w:tc>
                        </w:tr>
                      </w:tbl>
                      <w:p w14:paraId="4F617AF0"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0F1F2A8A"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6647C59C" w14:textId="77777777" w:rsidTr="0003641F">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253DC5A7" w14:textId="77777777" w:rsidTr="0003641F">
                          <w:tc>
                            <w:tcPr>
                              <w:tcW w:w="0" w:type="auto"/>
                              <w:hideMark/>
                            </w:tcPr>
                            <w:p w14:paraId="39AFB84A" w14:textId="06FC5E46"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207C1341" wp14:editId="17E9FF85">
                                    <wp:extent cx="5715000" cy="1187450"/>
                                    <wp:effectExtent l="0" t="0" r="0" b="0"/>
                                    <wp:docPr id="2091854691" name="Picture 3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54691" name="Picture 36" descr="A picture containing graphical user interfac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187450"/>
                                            </a:xfrm>
                                            <a:prstGeom prst="rect">
                                              <a:avLst/>
                                            </a:prstGeom>
                                            <a:noFill/>
                                            <a:ln>
                                              <a:noFill/>
                                            </a:ln>
                                          </pic:spPr>
                                        </pic:pic>
                                      </a:graphicData>
                                    </a:graphic>
                                  </wp:inline>
                                </w:drawing>
                              </w:r>
                            </w:p>
                          </w:tc>
                        </w:tr>
                      </w:tbl>
                      <w:p w14:paraId="4DD4582E"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6A74D6E6"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737B752C"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29F94F77" w14:textId="77777777" w:rsidTr="0003641F">
                          <w:tc>
                            <w:tcPr>
                              <w:tcW w:w="0" w:type="auto"/>
                              <w:tcMar>
                                <w:top w:w="150" w:type="dxa"/>
                                <w:left w:w="300" w:type="dxa"/>
                                <w:bottom w:w="150" w:type="dxa"/>
                                <w:right w:w="300" w:type="dxa"/>
                              </w:tcMar>
                              <w:hideMark/>
                            </w:tcPr>
                            <w:p w14:paraId="1F651E9B"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Queridos vecinos,</w:t>
                              </w:r>
                            </w:p>
                            <w:p w14:paraId="0553ED1D"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7FBC2BFA"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La Reunión de la Junta de Supervisores (BOS) del martes inició </w:t>
                              </w:r>
                              <w:r w:rsidRPr="0003641F">
                                <w:rPr>
                                  <w:rFonts w:ascii="Verdana" w:eastAsia="Times New Roman" w:hAnsi="Verdana" w:cs="Times New Roman"/>
                                  <w:b/>
                                  <w:bCs/>
                                  <w:color w:val="000000"/>
                                  <w:kern w:val="0"/>
                                  <w:sz w:val="18"/>
                                  <w:szCs w:val="18"/>
                                  <w14:ligatures w14:val="none"/>
                                </w:rPr>
                                <w:t>tres días de audiencias públicas</w:t>
                              </w:r>
                              <w:r w:rsidRPr="0003641F">
                                <w:rPr>
                                  <w:rFonts w:ascii="Verdana" w:eastAsia="Times New Roman" w:hAnsi="Verdana" w:cs="Times New Roman"/>
                                  <w:color w:val="000000"/>
                                  <w:kern w:val="0"/>
                                  <w:sz w:val="18"/>
                                  <w:szCs w:val="18"/>
                                  <w14:ligatures w14:val="none"/>
                                </w:rPr>
                                <w:t> sobre el </w:t>
                              </w:r>
                              <w:hyperlink r:id="rId7" w:tgtFrame="_blank" w:history="1">
                                <w:r w:rsidRPr="0003641F">
                                  <w:rPr>
                                    <w:rFonts w:ascii="Verdana" w:eastAsia="Times New Roman" w:hAnsi="Verdana" w:cs="Times New Roman"/>
                                    <w:b/>
                                    <w:bCs/>
                                    <w:color w:val="0000FF"/>
                                    <w:kern w:val="0"/>
                                    <w:sz w:val="18"/>
                                    <w:szCs w:val="18"/>
                                    <w14:ligatures w14:val="none"/>
                                  </w:rPr>
                                  <w:t>Plan presupuestario anunciado propuesto por el ejecutivo del Condado para el año fiscal 2025</w:t>
                                </w:r>
                              </w:hyperlink>
                              <w:r w:rsidRPr="0003641F">
                                <w:rPr>
                                  <w:rFonts w:ascii="Verdana" w:eastAsia="Times New Roman" w:hAnsi="Verdana" w:cs="Times New Roman"/>
                                  <w:color w:val="000000"/>
                                  <w:kern w:val="0"/>
                                  <w:sz w:val="18"/>
                                  <w:szCs w:val="18"/>
                                  <w14:ligatures w14:val="none"/>
                                </w:rPr>
                                <w:t>. Además, celebramos audiencias públicas sobre la </w:t>
                              </w:r>
                              <w:r w:rsidRPr="0003641F">
                                <w:rPr>
                                  <w:rFonts w:ascii="Verdana" w:eastAsia="Times New Roman" w:hAnsi="Verdana" w:cs="Times New Roman"/>
                                  <w:b/>
                                  <w:bCs/>
                                  <w:color w:val="000000"/>
                                  <w:kern w:val="0"/>
                                  <w:sz w:val="18"/>
                                  <w:szCs w:val="18"/>
                                  <w14:ligatures w14:val="none"/>
                                </w:rPr>
                                <w:t>tasa impositiva efectiva para el año fiscal 2025</w:t>
                              </w:r>
                              <w:r w:rsidRPr="0003641F">
                                <w:rPr>
                                  <w:rFonts w:ascii="Verdana" w:eastAsia="Times New Roman" w:hAnsi="Verdana" w:cs="Times New Roman"/>
                                  <w:color w:val="000000"/>
                                  <w:kern w:val="0"/>
                                  <w:sz w:val="18"/>
                                  <w:szCs w:val="18"/>
                                  <w14:ligatures w14:val="none"/>
                                </w:rPr>
                                <w:t> y </w:t>
                              </w:r>
                              <w:r w:rsidRPr="0003641F">
                                <w:rPr>
                                  <w:rFonts w:ascii="Verdana" w:eastAsia="Times New Roman" w:hAnsi="Verdana" w:cs="Times New Roman"/>
                                  <w:b/>
                                  <w:bCs/>
                                  <w:color w:val="000000"/>
                                  <w:kern w:val="0"/>
                                  <w:sz w:val="18"/>
                                  <w:szCs w:val="18"/>
                                  <w14:ligatures w14:val="none"/>
                                </w:rPr>
                                <w:t>los aumentos propuestos</w:t>
                              </w:r>
                              <w:r w:rsidRPr="0003641F">
                                <w:rPr>
                                  <w:rFonts w:ascii="Verdana" w:eastAsia="Times New Roman" w:hAnsi="Verdana" w:cs="Times New Roman"/>
                                  <w:color w:val="000000"/>
                                  <w:kern w:val="0"/>
                                  <w:sz w:val="18"/>
                                  <w:szCs w:val="18"/>
                                  <w14:ligatures w14:val="none"/>
                                </w:rPr>
                                <w:t> en las tasas del Condado. Gracias a todos los que han testificado o enviado sus comentarios sobre el presupuesto hasta ahora. Todavía hay </w:t>
                              </w:r>
                              <w:r w:rsidRPr="0003641F">
                                <w:rPr>
                                  <w:rFonts w:ascii="Verdana" w:eastAsia="Times New Roman" w:hAnsi="Verdana" w:cs="Times New Roman"/>
                                  <w:b/>
                                  <w:bCs/>
                                  <w:color w:val="000000"/>
                                  <w:kern w:val="0"/>
                                  <w:sz w:val="18"/>
                                  <w:szCs w:val="18"/>
                                  <w14:ligatures w14:val="none"/>
                                </w:rPr>
                                <w:t>oportunidades</w:t>
                              </w:r>
                              <w:r w:rsidRPr="0003641F">
                                <w:rPr>
                                  <w:rFonts w:ascii="Verdana" w:eastAsia="Times New Roman" w:hAnsi="Verdana" w:cs="Times New Roman"/>
                                  <w:color w:val="000000"/>
                                  <w:kern w:val="0"/>
                                  <w:sz w:val="18"/>
                                  <w:szCs w:val="18"/>
                                  <w14:ligatures w14:val="none"/>
                                </w:rPr>
                                <w:t> para </w:t>
                              </w:r>
                              <w:hyperlink r:id="rId8" w:tgtFrame="_blank" w:history="1">
                                <w:r w:rsidRPr="0003641F">
                                  <w:rPr>
                                    <w:rFonts w:ascii="Verdana" w:eastAsia="Times New Roman" w:hAnsi="Verdana" w:cs="Times New Roman"/>
                                    <w:color w:val="0000FF"/>
                                    <w:kern w:val="0"/>
                                    <w:sz w:val="18"/>
                                    <w:szCs w:val="18"/>
                                    <w14:ligatures w14:val="none"/>
                                  </w:rPr>
                                  <w:t>presentar su testimonio sobre el presupuesto en persona, por teléfono y por escrito</w:t>
                                </w:r>
                              </w:hyperlink>
                              <w:r w:rsidRPr="0003641F">
                                <w:rPr>
                                  <w:rFonts w:ascii="Verdana" w:eastAsia="Times New Roman" w:hAnsi="Verdana" w:cs="Times New Roman"/>
                                  <w:color w:val="000000"/>
                                  <w:kern w:val="0"/>
                                  <w:sz w:val="18"/>
                                  <w:szCs w:val="18"/>
                                  <w14:ligatures w14:val="none"/>
                                </w:rPr>
                                <w:t>.</w:t>
                              </w:r>
                            </w:p>
                            <w:p w14:paraId="70F009BB"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43B24B23"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En la reunión del martes reconocimos </w:t>
                              </w:r>
                              <w:r w:rsidRPr="0003641F">
                                <w:rPr>
                                  <w:rFonts w:ascii="Verdana" w:eastAsia="Times New Roman" w:hAnsi="Verdana" w:cs="Times New Roman"/>
                                  <w:b/>
                                  <w:bCs/>
                                  <w:color w:val="000000"/>
                                  <w:kern w:val="0"/>
                                  <w:sz w:val="18"/>
                                  <w:szCs w:val="18"/>
                                  <w14:ligatures w14:val="none"/>
                                </w:rPr>
                                <w:t>abril como el Mes del Desarrollo Comunitario</w:t>
                              </w:r>
                              <w:r w:rsidRPr="0003641F">
                                <w:rPr>
                                  <w:rFonts w:ascii="Verdana" w:eastAsia="Times New Roman" w:hAnsi="Verdana" w:cs="Times New Roman"/>
                                  <w:color w:val="000000"/>
                                  <w:kern w:val="0"/>
                                  <w:sz w:val="18"/>
                                  <w:szCs w:val="18"/>
                                  <w14:ligatures w14:val="none"/>
                                </w:rPr>
                                <w:t>. Apoyar a nuestras comunidades en su crecimiento y desarrollo es fundamental a medida que repensamos </w:t>
                              </w:r>
                              <w:r w:rsidRPr="0003641F">
                                <w:rPr>
                                  <w:rFonts w:ascii="Verdana" w:eastAsia="Times New Roman" w:hAnsi="Verdana" w:cs="Times New Roman"/>
                                  <w:b/>
                                  <w:bCs/>
                                  <w:color w:val="000000"/>
                                  <w:kern w:val="0"/>
                                  <w:sz w:val="18"/>
                                  <w:szCs w:val="18"/>
                                  <w14:ligatures w14:val="none"/>
                                </w:rPr>
                                <w:t>el corredor de Richmond Highway y Lorton</w:t>
                              </w:r>
                              <w:r w:rsidRPr="0003641F">
                                <w:rPr>
                                  <w:rFonts w:ascii="Verdana" w:eastAsia="Times New Roman" w:hAnsi="Verdana" w:cs="Times New Roman"/>
                                  <w:color w:val="000000"/>
                                  <w:kern w:val="0"/>
                                  <w:sz w:val="18"/>
                                  <w:szCs w:val="18"/>
                                  <w14:ligatures w14:val="none"/>
                                </w:rPr>
                                <w:t>, con un enfoque en garantizar que todos los que viven, aprenden, trabajan y juegan en el distrito de Mount Vernon puedan continuar haciéndolo. Estos esfuerzos y la diversidad de nuestros residentes crean una comunidad fuerte y son vitales para nuestra vibrante economía y </w:t>
                              </w:r>
                              <w:r w:rsidRPr="0003641F">
                                <w:rPr>
                                  <w:rFonts w:ascii="Verdana" w:eastAsia="Times New Roman" w:hAnsi="Verdana" w:cs="Times New Roman"/>
                                  <w:b/>
                                  <w:bCs/>
                                  <w:color w:val="000000"/>
                                  <w:kern w:val="0"/>
                                  <w:sz w:val="18"/>
                                  <w:szCs w:val="18"/>
                                  <w14:ligatures w14:val="none"/>
                                </w:rPr>
                                <w:t>el desarrollo de nuestra visión del siglo 21</w:t>
                              </w:r>
                              <w:r w:rsidRPr="0003641F">
                                <w:rPr>
                                  <w:rFonts w:ascii="Verdana" w:eastAsia="Times New Roman" w:hAnsi="Verdana" w:cs="Times New Roman"/>
                                  <w:color w:val="000000"/>
                                  <w:kern w:val="0"/>
                                  <w:sz w:val="18"/>
                                  <w:szCs w:val="18"/>
                                  <w14:ligatures w14:val="none"/>
                                </w:rPr>
                                <w:t>.</w:t>
                              </w:r>
                            </w:p>
                          </w:tc>
                        </w:tr>
                      </w:tbl>
                      <w:p w14:paraId="5C6A4239"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624B0B79"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5ADE1192" w14:textId="77777777" w:rsidTr="0003641F">
                    <w:trPr>
                      <w:jc w:val="center"/>
                    </w:trPr>
                    <w:tc>
                      <w:tcPr>
                        <w:tcW w:w="0" w:type="auto"/>
                        <w:vAlign w:val="center"/>
                        <w:hideMark/>
                      </w:tcPr>
                      <w:p w14:paraId="74040FC6"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1454E496"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5436"/>
                    <w:gridCol w:w="3624"/>
                  </w:tblGrid>
                  <w:tr w:rsidR="0003641F" w:rsidRPr="0003641F" w14:paraId="38AA0BB6" w14:textId="77777777" w:rsidTr="0003641F">
                    <w:trPr>
                      <w:jc w:val="center"/>
                    </w:trPr>
                    <w:tc>
                      <w:tcPr>
                        <w:tcW w:w="3000" w:type="pct"/>
                        <w:hideMark/>
                      </w:tcPr>
                      <w:tbl>
                        <w:tblPr>
                          <w:tblW w:w="5000" w:type="pct"/>
                          <w:tblCellMar>
                            <w:left w:w="0" w:type="dxa"/>
                            <w:right w:w="0" w:type="dxa"/>
                          </w:tblCellMar>
                          <w:tblLook w:val="04A0" w:firstRow="1" w:lastRow="0" w:firstColumn="1" w:lastColumn="0" w:noHBand="0" w:noVBand="1"/>
                        </w:tblPr>
                        <w:tblGrid>
                          <w:gridCol w:w="5436"/>
                        </w:tblGrid>
                        <w:tr w:rsidR="0003641F" w:rsidRPr="0003641F" w14:paraId="0757F1D4" w14:textId="77777777" w:rsidTr="0003641F">
                          <w:tc>
                            <w:tcPr>
                              <w:tcW w:w="0" w:type="auto"/>
                              <w:tcMar>
                                <w:top w:w="150" w:type="dxa"/>
                                <w:left w:w="300" w:type="dxa"/>
                                <w:bottom w:w="150" w:type="dxa"/>
                                <w:right w:w="150" w:type="dxa"/>
                              </w:tcMar>
                              <w:hideMark/>
                            </w:tcPr>
                            <w:p w14:paraId="17D1FA1A"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También reconocimos </w:t>
                              </w:r>
                              <w:r w:rsidRPr="0003641F">
                                <w:rPr>
                                  <w:rFonts w:ascii="Verdana" w:eastAsia="Times New Roman" w:hAnsi="Verdana" w:cs="Times New Roman"/>
                                  <w:b/>
                                  <w:bCs/>
                                  <w:color w:val="000000"/>
                                  <w:kern w:val="0"/>
                                  <w:sz w:val="18"/>
                                  <w:szCs w:val="18"/>
                                  <w14:ligatures w14:val="none"/>
                                </w:rPr>
                                <w:t>abril como el Mes de Concientización sobre el Autismo</w:t>
                              </w:r>
                              <w:r w:rsidRPr="0003641F">
                                <w:rPr>
                                  <w:rFonts w:ascii="Verdana" w:eastAsia="Times New Roman" w:hAnsi="Verdana" w:cs="Times New Roman"/>
                                  <w:color w:val="000000"/>
                                  <w:kern w:val="0"/>
                                  <w:sz w:val="18"/>
                                  <w:szCs w:val="18"/>
                                  <w14:ligatures w14:val="none"/>
                                </w:rPr>
                                <w:t>. El Condado brinda apoyo a muchos residentes de nuestra comunidad con </w:t>
                              </w:r>
                              <w:r w:rsidRPr="0003641F">
                                <w:rPr>
                                  <w:rFonts w:ascii="Verdana" w:eastAsia="Times New Roman" w:hAnsi="Verdana" w:cs="Times New Roman"/>
                                  <w:b/>
                                  <w:bCs/>
                                  <w:color w:val="000000"/>
                                  <w:kern w:val="0"/>
                                  <w:sz w:val="18"/>
                                  <w:szCs w:val="18"/>
                                  <w14:ligatures w14:val="none"/>
                                </w:rPr>
                                <w:t>discapacidades intelectuales y del desarrollo</w:t>
                              </w:r>
                              <w:r w:rsidRPr="0003641F">
                                <w:rPr>
                                  <w:rFonts w:ascii="Verdana" w:eastAsia="Times New Roman" w:hAnsi="Verdana" w:cs="Times New Roman"/>
                                  <w:color w:val="000000"/>
                                  <w:kern w:val="0"/>
                                  <w:sz w:val="18"/>
                                  <w:szCs w:val="18"/>
                                  <w14:ligatures w14:val="none"/>
                                </w:rPr>
                                <w:t>. Lea más sobre los desafíos que enfrentan las personas y los </w:t>
                              </w:r>
                              <w:r w:rsidRPr="0003641F">
                                <w:rPr>
                                  <w:rFonts w:ascii="Verdana" w:eastAsia="Times New Roman" w:hAnsi="Verdana" w:cs="Times New Roman"/>
                                  <w:b/>
                                  <w:bCs/>
                                  <w:color w:val="000000"/>
                                  <w:kern w:val="0"/>
                                  <w:sz w:val="18"/>
                                  <w:szCs w:val="18"/>
                                  <w14:ligatures w14:val="none"/>
                                </w:rPr>
                                <w:t>servicios de apoyo disponibles para ellas</w:t>
                              </w:r>
                              <w:r w:rsidRPr="0003641F">
                                <w:rPr>
                                  <w:rFonts w:ascii="Verdana" w:eastAsia="Times New Roman" w:hAnsi="Verdana" w:cs="Times New Roman"/>
                                  <w:color w:val="000000"/>
                                  <w:kern w:val="0"/>
                                  <w:sz w:val="18"/>
                                  <w:szCs w:val="18"/>
                                  <w14:ligatures w14:val="none"/>
                                </w:rPr>
                                <w:t> en mi </w:t>
                              </w:r>
                              <w:hyperlink r:id="rId9" w:tgtFrame="_blank" w:history="1">
                                <w:r w:rsidRPr="0003641F">
                                  <w:rPr>
                                    <w:rFonts w:ascii="Verdana" w:eastAsia="Times New Roman" w:hAnsi="Verdana" w:cs="Times New Roman"/>
                                    <w:color w:val="0000FF"/>
                                    <w:kern w:val="0"/>
                                    <w:sz w:val="18"/>
                                    <w:szCs w:val="18"/>
                                    <w14:ligatures w14:val="none"/>
                                  </w:rPr>
                                  <w:t>artículo reciente sobre </w:t>
                                </w:r>
                              </w:hyperlink>
                              <w:r w:rsidRPr="0003641F">
                                <w:rPr>
                                  <w:rFonts w:ascii="Verdana" w:eastAsia="Times New Roman" w:hAnsi="Verdana" w:cs="Times New Roman"/>
                                  <w:b/>
                                  <w:bCs/>
                                  <w:color w:val="000000"/>
                                  <w:kern w:val="0"/>
                                  <w:sz w:val="18"/>
                                  <w:szCs w:val="18"/>
                                  <w14:ligatures w14:val="none"/>
                                </w:rPr>
                                <w:t>Sam Proctor,</w:t>
                              </w:r>
                              <w:r w:rsidRPr="0003641F">
                                <w:rPr>
                                  <w:rFonts w:ascii="Verdana" w:eastAsia="Times New Roman" w:hAnsi="Verdana" w:cs="Times New Roman"/>
                                  <w:color w:val="000000"/>
                                  <w:kern w:val="0"/>
                                  <w:sz w:val="18"/>
                                  <w:szCs w:val="18"/>
                                  <w14:ligatures w14:val="none"/>
                                </w:rPr>
                                <w:t> residente de Fairfax.</w:t>
                              </w:r>
                            </w:p>
                            <w:p w14:paraId="6D748658"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2A52C213"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43EC2027"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549A5C6C"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40D8766C"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4B43E93F"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Respetuosamente suyo en el servicio público,</w:t>
                              </w:r>
                            </w:p>
                          </w:tc>
                        </w:tr>
                        <w:tr w:rsidR="0003641F" w:rsidRPr="0003641F" w14:paraId="59151C85" w14:textId="77777777">
                          <w:tc>
                            <w:tcPr>
                              <w:tcW w:w="0" w:type="auto"/>
                              <w:tcMar>
                                <w:top w:w="150" w:type="dxa"/>
                                <w:left w:w="300" w:type="dxa"/>
                                <w:bottom w:w="150" w:type="dxa"/>
                                <w:right w:w="15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690"/>
                                <w:gridCol w:w="225"/>
                              </w:tblGrid>
                              <w:tr w:rsidR="0003641F" w:rsidRPr="0003641F" w14:paraId="58D4FFE9" w14:textId="77777777" w:rsidTr="0003641F">
                                <w:trPr>
                                  <w:trHeight w:val="15"/>
                                </w:trPr>
                                <w:tc>
                                  <w:tcPr>
                                    <w:tcW w:w="0" w:type="auto"/>
                                    <w:hideMark/>
                                  </w:tcPr>
                                  <w:p w14:paraId="53E5009F" w14:textId="2795DFC2"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52FB6294" wp14:editId="2F533E9D">
                                          <wp:extent cx="1073150" cy="323850"/>
                                          <wp:effectExtent l="0" t="0" r="0" b="0"/>
                                          <wp:docPr id="142616489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3150" cy="323850"/>
                                                  </a:xfrm>
                                                  <a:prstGeom prst="rect">
                                                    <a:avLst/>
                                                  </a:prstGeom>
                                                  <a:noFill/>
                                                  <a:ln>
                                                    <a:noFill/>
                                                  </a:ln>
                                                </pic:spPr>
                                              </pic:pic>
                                            </a:graphicData>
                                          </a:graphic>
                                        </wp:inline>
                                      </w:drawing>
                                    </w:r>
                                  </w:p>
                                </w:tc>
                                <w:tc>
                                  <w:tcPr>
                                    <w:tcW w:w="225" w:type="dxa"/>
                                    <w:hideMark/>
                                  </w:tcPr>
                                  <w:p w14:paraId="1355ACDB" w14:textId="67A08B0F"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1101A9ED" wp14:editId="54FF77B7">
                                          <wp:extent cx="139700" cy="6350"/>
                                          <wp:effectExtent l="0" t="0" r="0" b="0"/>
                                          <wp:docPr id="392690289" name="Picture 3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90289" name="Picture 34"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r w:rsidR="0003641F" w:rsidRPr="0003641F" w14:paraId="101795E3" w14:textId="77777777" w:rsidTr="0003641F">
                                <w:trPr>
                                  <w:trHeight w:val="15"/>
                                </w:trPr>
                                <w:tc>
                                  <w:tcPr>
                                    <w:tcW w:w="0" w:type="auto"/>
                                    <w:hideMark/>
                                  </w:tcPr>
                                  <w:p w14:paraId="7E6A69E1" w14:textId="25851AC2"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07E09AA1" wp14:editId="1931C5FC">
                                          <wp:extent cx="6350" cy="44450"/>
                                          <wp:effectExtent l="0" t="0" r="0" b="0"/>
                                          <wp:docPr id="399100012" name="Picture 3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0012" name="Picture 33"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44450"/>
                                                  </a:xfrm>
                                                  <a:prstGeom prst="rect">
                                                    <a:avLst/>
                                                  </a:prstGeom>
                                                  <a:noFill/>
                                                  <a:ln>
                                                    <a:noFill/>
                                                  </a:ln>
                                                </pic:spPr>
                                              </pic:pic>
                                            </a:graphicData>
                                          </a:graphic>
                                        </wp:inline>
                                      </w:drawing>
                                    </w:r>
                                  </w:p>
                                </w:tc>
                                <w:tc>
                                  <w:tcPr>
                                    <w:tcW w:w="75" w:type="dxa"/>
                                    <w:hideMark/>
                                  </w:tcPr>
                                  <w:p w14:paraId="536CCD94" w14:textId="4155EE43"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4E98C870" wp14:editId="6577D5E7">
                                          <wp:extent cx="44450" cy="6350"/>
                                          <wp:effectExtent l="0" t="0" r="0" b="0"/>
                                          <wp:docPr id="237688644" name="Picture 3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88644" name="Picture 32"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73DDE740"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3A"/>
                                  <w:kern w:val="0"/>
                                  <w:sz w:val="18"/>
                                  <w:szCs w:val="18"/>
                                  <w14:ligatures w14:val="none"/>
                                </w:rPr>
                                <w:t> </w:t>
                              </w:r>
                            </w:p>
                            <w:p w14:paraId="22FD6E86"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p>
                            <w:p w14:paraId="6F85D049"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p>
                            <w:p w14:paraId="7B9476E7"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Dan Storck</w:t>
                              </w:r>
                            </w:p>
                            <w:p w14:paraId="09A27BD3"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3A"/>
                                  <w:kern w:val="0"/>
                                  <w:sz w:val="18"/>
                                  <w:szCs w:val="18"/>
                                  <w14:ligatures w14:val="none"/>
                                </w:rPr>
                                <w:t>Supervisor, Distrito de Mount Vernon</w:t>
                              </w:r>
                            </w:p>
                            <w:p w14:paraId="39750387"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3A"/>
                                  <w:kern w:val="0"/>
                                  <w:sz w:val="18"/>
                                  <w:szCs w:val="18"/>
                                  <w14:ligatures w14:val="none"/>
                                </w:rPr>
                                <w:t>Junta de Supervisores del Condado de Fairfax</w:t>
                              </w:r>
                            </w:p>
                          </w:tc>
                        </w:tr>
                      </w:tbl>
                      <w:p w14:paraId="19F4094A"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c>
                      <w:tcPr>
                        <w:tcW w:w="2000" w:type="pct"/>
                        <w:hideMark/>
                      </w:tcPr>
                      <w:tbl>
                        <w:tblPr>
                          <w:tblW w:w="5000" w:type="pct"/>
                          <w:tblCellMar>
                            <w:left w:w="0" w:type="dxa"/>
                            <w:right w:w="0" w:type="dxa"/>
                          </w:tblCellMar>
                          <w:tblLook w:val="04A0" w:firstRow="1" w:lastRow="0" w:firstColumn="1" w:lastColumn="0" w:noHBand="0" w:noVBand="1"/>
                        </w:tblPr>
                        <w:tblGrid>
                          <w:gridCol w:w="3624"/>
                        </w:tblGrid>
                        <w:tr w:rsidR="0003641F" w:rsidRPr="0003641F" w14:paraId="3D096D73" w14:textId="77777777" w:rsidTr="0003641F">
                          <w:tc>
                            <w:tcPr>
                              <w:tcW w:w="0" w:type="auto"/>
                              <w:tcMar>
                                <w:top w:w="150" w:type="dxa"/>
                                <w:left w:w="0" w:type="dxa"/>
                                <w:bottom w:w="150" w:type="dxa"/>
                                <w:right w:w="0" w:type="dxa"/>
                              </w:tcMar>
                              <w:hideMark/>
                            </w:tcPr>
                            <w:p w14:paraId="42150FBC" w14:textId="501F63CD"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564E4222" wp14:editId="7A297779">
                                    <wp:extent cx="1638300" cy="1771650"/>
                                    <wp:effectExtent l="0" t="0" r="0" b="0"/>
                                    <wp:docPr id="177744907" name="Picture 3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4907" name="Picture 31" descr="A picture containing person, in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1771650"/>
                                            </a:xfrm>
                                            <a:prstGeom prst="rect">
                                              <a:avLst/>
                                            </a:prstGeom>
                                            <a:noFill/>
                                            <a:ln>
                                              <a:noFill/>
                                            </a:ln>
                                          </pic:spPr>
                                        </pic:pic>
                                      </a:graphicData>
                                    </a:graphic>
                                  </wp:inline>
                                </w:drawing>
                              </w:r>
                            </w:p>
                          </w:tc>
                        </w:tr>
                        <w:tr w:rsidR="0003641F" w:rsidRPr="0003641F" w14:paraId="1DE7F96A" w14:textId="77777777">
                          <w:tc>
                            <w:tcPr>
                              <w:tcW w:w="0" w:type="auto"/>
                              <w:tcMar>
                                <w:top w:w="150" w:type="dxa"/>
                                <w:left w:w="150" w:type="dxa"/>
                                <w:bottom w:w="150" w:type="dxa"/>
                                <w:right w:w="300" w:type="dxa"/>
                              </w:tcMar>
                              <w:hideMark/>
                            </w:tcPr>
                            <w:p w14:paraId="2DB89990"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i/>
                                  <w:iCs/>
                                  <w:color w:val="000000"/>
                                  <w:kern w:val="0"/>
                                  <w:sz w:val="18"/>
                                  <w:szCs w:val="18"/>
                                  <w14:ligatures w14:val="none"/>
                                </w:rPr>
                                <w:t>Sam Proctor con el Senador Estadounidense Tim Kaine mientras trabajaba en Jersey Mike's Subs.</w:t>
                              </w:r>
                            </w:p>
                          </w:tc>
                        </w:tr>
                      </w:tbl>
                      <w:p w14:paraId="675811A6"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6E900900"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17BE91C5" w14:textId="77777777" w:rsidTr="0003641F">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0A37084A"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09C2127F" w14:textId="77777777">
                                <w:trPr>
                                  <w:jc w:val="center"/>
                                </w:trPr>
                                <w:tc>
                                  <w:tcPr>
                                    <w:tcW w:w="5000" w:type="pct"/>
                                    <w:tcMar>
                                      <w:top w:w="135" w:type="dxa"/>
                                      <w:left w:w="0" w:type="dxa"/>
                                      <w:bottom w:w="135" w:type="dxa"/>
                                      <w:right w:w="0"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460"/>
                                    </w:tblGrid>
                                    <w:tr w:rsidR="0003641F" w:rsidRPr="0003641F" w14:paraId="370B8A59" w14:textId="77777777">
                                      <w:trPr>
                                        <w:trHeight w:val="15"/>
                                      </w:trPr>
                                      <w:tc>
                                        <w:tcPr>
                                          <w:tcW w:w="0" w:type="auto"/>
                                          <w:tcBorders>
                                            <w:bottom w:val="nil"/>
                                          </w:tcBorders>
                                          <w:shd w:val="clear" w:color="auto" w:fill="000090"/>
                                          <w:vAlign w:val="center"/>
                                          <w:hideMark/>
                                        </w:tcPr>
                                        <w:p w14:paraId="26B63492" w14:textId="5C7D04C8"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134BFD34" wp14:editId="0895236F">
                                                <wp:extent cx="44450" cy="6350"/>
                                                <wp:effectExtent l="0" t="0" r="0" b="0"/>
                                                <wp:docPr id="538310060"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10060" name="Picture 30"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0C752D8"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754C466F"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7C45AB03"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04EAF9D4"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36CC77F8"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4B66A418" w14:textId="77777777" w:rsidTr="0003641F">
                          <w:tc>
                            <w:tcPr>
                              <w:tcW w:w="0" w:type="auto"/>
                              <w:tcMar>
                                <w:top w:w="150" w:type="dxa"/>
                                <w:left w:w="300" w:type="dxa"/>
                                <w:bottom w:w="150" w:type="dxa"/>
                                <w:right w:w="300" w:type="dxa"/>
                              </w:tcMar>
                              <w:hideMark/>
                            </w:tcPr>
                            <w:p w14:paraId="457EE387"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90"/>
                                  <w:kern w:val="0"/>
                                  <w:sz w:val="18"/>
                                  <w:szCs w:val="18"/>
                                  <w14:ligatures w14:val="none"/>
                                </w:rPr>
                                <w:lastRenderedPageBreak/>
                                <w:t>Los siguientes son aspectos destacados de la </w:t>
                              </w:r>
                              <w:r w:rsidRPr="0003641F">
                                <w:rPr>
                                  <w:rFonts w:ascii="Verdana" w:eastAsia="Times New Roman" w:hAnsi="Verdana" w:cs="Times New Roman"/>
                                  <w:b/>
                                  <w:bCs/>
                                  <w:color w:val="000090"/>
                                  <w:kern w:val="0"/>
                                  <w:sz w:val="18"/>
                                  <w:szCs w:val="18"/>
                                  <w14:ligatures w14:val="none"/>
                                </w:rPr>
                                <w:t>Reunión de la Junta de Supervisores del 16 de abril de 2024, </w:t>
                              </w:r>
                              <w:r w:rsidRPr="0003641F">
                                <w:rPr>
                                  <w:rFonts w:ascii="Verdana" w:eastAsia="Times New Roman" w:hAnsi="Verdana" w:cs="Times New Roman"/>
                                  <w:color w:val="000090"/>
                                  <w:kern w:val="0"/>
                                  <w:sz w:val="18"/>
                                  <w:szCs w:val="18"/>
                                  <w14:ligatures w14:val="none"/>
                                </w:rPr>
                                <w:t xml:space="preserve">incluidos elementos de </w:t>
                              </w:r>
                              <w:proofErr w:type="gramStart"/>
                              <w:r w:rsidRPr="0003641F">
                                <w:rPr>
                                  <w:rFonts w:ascii="Verdana" w:eastAsia="Times New Roman" w:hAnsi="Verdana" w:cs="Times New Roman"/>
                                  <w:color w:val="000090"/>
                                  <w:kern w:val="0"/>
                                  <w:sz w:val="18"/>
                                  <w:szCs w:val="18"/>
                                  <w14:ligatures w14:val="none"/>
                                </w:rPr>
                                <w:t>particular interés</w:t>
                              </w:r>
                              <w:proofErr w:type="gramEnd"/>
                              <w:r w:rsidRPr="0003641F">
                                <w:rPr>
                                  <w:rFonts w:ascii="Verdana" w:eastAsia="Times New Roman" w:hAnsi="Verdana" w:cs="Times New Roman"/>
                                  <w:color w:val="000090"/>
                                  <w:kern w:val="0"/>
                                  <w:sz w:val="18"/>
                                  <w:szCs w:val="18"/>
                                  <w14:ligatures w14:val="none"/>
                                </w:rPr>
                                <w:t xml:space="preserve"> para los residentes de Mount Vernon. Para obtener información adicional, consulte </w:t>
                              </w:r>
                              <w:hyperlink r:id="rId14" w:tgtFrame="_blank" w:history="1">
                                <w:r w:rsidRPr="0003641F">
                                  <w:rPr>
                                    <w:rFonts w:ascii="Verdana" w:eastAsia="Times New Roman" w:hAnsi="Verdana" w:cs="Times New Roman"/>
                                    <w:color w:val="0000FF"/>
                                    <w:kern w:val="0"/>
                                    <w:sz w:val="18"/>
                                    <w:szCs w:val="18"/>
                                    <w14:ligatures w14:val="none"/>
                                  </w:rPr>
                                  <w:t>la Agenda y el calendario de reuniones de la Junta del Condado</w:t>
                                </w:r>
                              </w:hyperlink>
                              <w:r w:rsidRPr="0003641F">
                                <w:rPr>
                                  <w:rFonts w:ascii="Verdana" w:eastAsia="Times New Roman" w:hAnsi="Verdana" w:cs="Times New Roman"/>
                                  <w:color w:val="000090"/>
                                  <w:kern w:val="0"/>
                                  <w:sz w:val="18"/>
                                  <w:szCs w:val="18"/>
                                  <w14:ligatures w14:val="none"/>
                                </w:rPr>
                                <w:t>. El secretario del </w:t>
                              </w:r>
                              <w:hyperlink r:id="rId15" w:tgtFrame="_blank" w:history="1">
                                <w:r w:rsidRPr="0003641F">
                                  <w:rPr>
                                    <w:rFonts w:ascii="Verdana" w:eastAsia="Times New Roman" w:hAnsi="Verdana" w:cs="Times New Roman"/>
                                    <w:b/>
                                    <w:bCs/>
                                    <w:color w:val="0000FF"/>
                                    <w:kern w:val="0"/>
                                    <w:sz w:val="18"/>
                                    <w:szCs w:val="18"/>
                                    <w14:ligatures w14:val="none"/>
                                  </w:rPr>
                                  <w:t>Resumen de acciones de la junta oficial de la junta </w:t>
                                </w:r>
                              </w:hyperlink>
                              <w:r w:rsidRPr="0003641F">
                                <w:rPr>
                                  <w:rFonts w:ascii="Verdana" w:eastAsia="Times New Roman" w:hAnsi="Verdana" w:cs="Times New Roman"/>
                                  <w:color w:val="000090"/>
                                  <w:kern w:val="0"/>
                                  <w:sz w:val="18"/>
                                  <w:szCs w:val="18"/>
                                  <w14:ligatures w14:val="none"/>
                                </w:rPr>
                                <w:t>está disponible la semana siguiente a cada reunión. La información también está disponible a través de un </w:t>
                              </w:r>
                              <w:hyperlink r:id="rId16" w:tgtFrame="_blank" w:history="1">
                                <w:r w:rsidRPr="0003641F">
                                  <w:rPr>
                                    <w:rFonts w:ascii="Verdana" w:eastAsia="Times New Roman" w:hAnsi="Verdana" w:cs="Times New Roman"/>
                                    <w:b/>
                                    <w:bCs/>
                                    <w:color w:val="0000FF"/>
                                    <w:kern w:val="0"/>
                                    <w:sz w:val="18"/>
                                    <w:szCs w:val="18"/>
                                    <w14:ligatures w14:val="none"/>
                                  </w:rPr>
                                  <w:t>video vinculado a la Agenda de la junta </w:t>
                                </w:r>
                              </w:hyperlink>
                              <w:r w:rsidRPr="0003641F">
                                <w:rPr>
                                  <w:rFonts w:ascii="Verdana" w:eastAsia="Times New Roman" w:hAnsi="Verdana" w:cs="Times New Roman"/>
                                  <w:color w:val="000090"/>
                                  <w:kern w:val="0"/>
                                  <w:sz w:val="18"/>
                                  <w:szCs w:val="18"/>
                                  <w14:ligatures w14:val="none"/>
                                </w:rPr>
                                <w:t>y al </w:t>
                              </w:r>
                              <w:hyperlink r:id="rId17" w:tgtFrame="_blank" w:history="1">
                                <w:r w:rsidRPr="0003641F">
                                  <w:rPr>
                                    <w:rFonts w:ascii="Verdana" w:eastAsia="Times New Roman" w:hAnsi="Verdana" w:cs="Times New Roman"/>
                                    <w:b/>
                                    <w:bCs/>
                                    <w:color w:val="0000FF"/>
                                    <w:kern w:val="0"/>
                                    <w:sz w:val="18"/>
                                    <w:szCs w:val="18"/>
                                    <w14:ligatures w14:val="none"/>
                                  </w:rPr>
                                  <w:t>Podcast Board of Supervisors Highlights</w:t>
                                </w:r>
                              </w:hyperlink>
                              <w:r w:rsidRPr="0003641F">
                                <w:rPr>
                                  <w:rFonts w:ascii="Verdana" w:eastAsia="Times New Roman" w:hAnsi="Verdana" w:cs="Times New Roman"/>
                                  <w:b/>
                                  <w:bCs/>
                                  <w:color w:val="000000"/>
                                  <w:kern w:val="0"/>
                                  <w:sz w:val="18"/>
                                  <w:szCs w:val="18"/>
                                  <w14:ligatures w14:val="none"/>
                                </w:rPr>
                                <w:t>.</w:t>
                              </w:r>
                              <w:r w:rsidRPr="0003641F">
                                <w:rPr>
                                  <w:rFonts w:ascii="Verdana" w:eastAsia="Times New Roman" w:hAnsi="Verdana" w:cs="Times New Roman"/>
                                  <w:color w:val="000090"/>
                                  <w:kern w:val="0"/>
                                  <w:sz w:val="18"/>
                                  <w:szCs w:val="18"/>
                                  <w14:ligatures w14:val="none"/>
                                </w:rPr>
                                <w:t>  </w:t>
                              </w:r>
                            </w:p>
                            <w:p w14:paraId="2FEB7DA6"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p>
                            <w:p w14:paraId="78400758"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BF3F2F"/>
                                  <w:kern w:val="0"/>
                                  <w:sz w:val="18"/>
                                  <w:szCs w:val="18"/>
                                  <w14:ligatures w14:val="none"/>
                                </w:rPr>
                                <w:t>Para recibir la información de </w:t>
                              </w:r>
                              <w:r w:rsidRPr="0003641F">
                                <w:rPr>
                                  <w:rFonts w:ascii="Verdana" w:eastAsia="Times New Roman" w:hAnsi="Verdana" w:cs="Times New Roman"/>
                                  <w:b/>
                                  <w:bCs/>
                                  <w:color w:val="BF3F2F"/>
                                  <w:kern w:val="0"/>
                                  <w:sz w:val="18"/>
                                  <w:szCs w:val="18"/>
                                  <w14:ligatures w14:val="none"/>
                                </w:rPr>
                                <w:t>nuestro boletín electrónico en españo</w:t>
                              </w:r>
                              <w:r w:rsidRPr="0003641F">
                                <w:rPr>
                                  <w:rFonts w:ascii="Verdana" w:eastAsia="Times New Roman" w:hAnsi="Verdana" w:cs="Times New Roman"/>
                                  <w:color w:val="BF3F2F"/>
                                  <w:kern w:val="0"/>
                                  <w:sz w:val="18"/>
                                  <w:szCs w:val="18"/>
                                  <w14:ligatures w14:val="none"/>
                                </w:rPr>
                                <w:t>l, o </w:t>
                              </w:r>
                              <w:r w:rsidRPr="0003641F">
                                <w:rPr>
                                  <w:rFonts w:ascii="Verdana" w:eastAsia="Times New Roman" w:hAnsi="Verdana" w:cs="Times New Roman"/>
                                  <w:b/>
                                  <w:bCs/>
                                  <w:color w:val="BF3F2F"/>
                                  <w:kern w:val="0"/>
                                  <w:sz w:val="18"/>
                                  <w:szCs w:val="18"/>
                                  <w14:ligatures w14:val="none"/>
                                </w:rPr>
                                <w:t>para hablar con un hispanohablante</w:t>
                              </w:r>
                              <w:r w:rsidRPr="0003641F">
                                <w:rPr>
                                  <w:rFonts w:ascii="Verdana" w:eastAsia="Times New Roman" w:hAnsi="Verdana" w:cs="Times New Roman"/>
                                  <w:color w:val="BF3F2F"/>
                                  <w:kern w:val="0"/>
                                  <w:sz w:val="18"/>
                                  <w:szCs w:val="18"/>
                                  <w14:ligatures w14:val="none"/>
                                </w:rPr>
                                <w:t>, comuníquese con</w:t>
                              </w:r>
                              <w:r w:rsidRPr="0003641F">
                                <w:rPr>
                                  <w:rFonts w:ascii="Verdana" w:eastAsia="Times New Roman" w:hAnsi="Verdana" w:cs="Times New Roman"/>
                                  <w:b/>
                                  <w:bCs/>
                                  <w:color w:val="BF3F2F"/>
                                  <w:kern w:val="0"/>
                                  <w:sz w:val="18"/>
                                  <w:szCs w:val="18"/>
                                  <w14:ligatures w14:val="none"/>
                                </w:rPr>
                                <w:t> Madeleine Carcamo Reyes</w:t>
                              </w:r>
                              <w:r w:rsidRPr="0003641F">
                                <w:rPr>
                                  <w:rFonts w:ascii="Verdana" w:eastAsia="Times New Roman" w:hAnsi="Verdana" w:cs="Times New Roman"/>
                                  <w:color w:val="BF3F2F"/>
                                  <w:kern w:val="0"/>
                                  <w:sz w:val="18"/>
                                  <w:szCs w:val="18"/>
                                  <w14:ligatures w14:val="none"/>
                                </w:rPr>
                                <w:t> a su preferencia, por teléfono al (703) 780-7518 o por correo electrónico:</w:t>
                              </w:r>
                              <w:r w:rsidRPr="0003641F">
                                <w:rPr>
                                  <w:rFonts w:ascii="Verdana" w:eastAsia="Times New Roman" w:hAnsi="Verdana" w:cs="Times New Roman"/>
                                  <w:color w:val="387B37"/>
                                  <w:kern w:val="0"/>
                                  <w:sz w:val="18"/>
                                  <w:szCs w:val="18"/>
                                  <w14:ligatures w14:val="none"/>
                                </w:rPr>
                                <w:t> </w:t>
                              </w:r>
                              <w:hyperlink r:id="rId18" w:tgtFrame="_blank" w:history="1">
                                <w:r w:rsidRPr="0003641F">
                                  <w:rPr>
                                    <w:rFonts w:ascii="Verdana" w:eastAsia="Times New Roman" w:hAnsi="Verdana" w:cs="Times New Roman"/>
                                    <w:color w:val="0000FF"/>
                                    <w:kern w:val="0"/>
                                    <w:sz w:val="18"/>
                                    <w:szCs w:val="18"/>
                                    <w14:ligatures w14:val="none"/>
                                  </w:rPr>
                                  <w:t>Madeleine.CarcamoReyes@fairfaxcounty.gov</w:t>
                                </w:r>
                              </w:hyperlink>
                              <w:r w:rsidRPr="0003641F">
                                <w:rPr>
                                  <w:rFonts w:ascii="Verdana" w:eastAsia="Times New Roman" w:hAnsi="Verdana" w:cs="Times New Roman"/>
                                  <w:color w:val="000000"/>
                                  <w:kern w:val="0"/>
                                  <w:sz w:val="18"/>
                                  <w:szCs w:val="18"/>
                                  <w14:ligatures w14:val="none"/>
                                </w:rPr>
                                <w:t>.</w:t>
                              </w:r>
                            </w:p>
                          </w:tc>
                        </w:tr>
                      </w:tbl>
                      <w:p w14:paraId="3BB20090"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5D232EE6"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70A6B1FB" w14:textId="77777777" w:rsidTr="0003641F">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06C5A74F"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0B58D002"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6C6BE4EC" w14:textId="77777777">
                                      <w:trPr>
                                        <w:trHeight w:val="15"/>
                                        <w:jc w:val="center"/>
                                      </w:trPr>
                                      <w:tc>
                                        <w:tcPr>
                                          <w:tcW w:w="0" w:type="auto"/>
                                          <w:tcBorders>
                                            <w:bottom w:val="nil"/>
                                          </w:tcBorders>
                                          <w:shd w:val="clear" w:color="auto" w:fill="000065"/>
                                          <w:vAlign w:val="center"/>
                                          <w:hideMark/>
                                        </w:tcPr>
                                        <w:p w14:paraId="29CB042C" w14:textId="40106429"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653D681D" wp14:editId="53DC28A7">
                                                <wp:extent cx="44450" cy="6350"/>
                                                <wp:effectExtent l="0" t="0" r="0" b="0"/>
                                                <wp:docPr id="245913199" name="Picture 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13199" name="Picture 29"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23A22E1"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69308E08"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67B04728"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4606CBF7"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5A5E3EE9"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57819BDD" w14:textId="77777777" w:rsidTr="0003641F">
                          <w:tc>
                            <w:tcPr>
                              <w:tcW w:w="0" w:type="auto"/>
                              <w:tcMar>
                                <w:top w:w="150" w:type="dxa"/>
                                <w:left w:w="300" w:type="dxa"/>
                                <w:bottom w:w="150" w:type="dxa"/>
                                <w:right w:w="300" w:type="dxa"/>
                              </w:tcMar>
                              <w:hideMark/>
                            </w:tcPr>
                            <w:p w14:paraId="0DCB9E39" w14:textId="77777777" w:rsidR="0003641F" w:rsidRPr="0003641F" w:rsidRDefault="0003641F" w:rsidP="0003641F">
                              <w:pPr>
                                <w:spacing w:after="0" w:line="240" w:lineRule="auto"/>
                                <w:jc w:val="center"/>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00"/>
                                  <w:kern w:val="0"/>
                                  <w:sz w:val="18"/>
                                  <w:szCs w:val="18"/>
                                  <w14:ligatures w14:val="none"/>
                                </w:rPr>
                                <w:t>Para ver el paquete de la junta directiva del 16 de abril de 2024, </w:t>
                              </w:r>
                              <w:hyperlink r:id="rId19" w:tgtFrame="_blank" w:history="1">
                                <w:r w:rsidRPr="0003641F">
                                  <w:rPr>
                                    <w:rFonts w:ascii="Verdana" w:eastAsia="Times New Roman" w:hAnsi="Verdana" w:cs="Times New Roman"/>
                                    <w:b/>
                                    <w:bCs/>
                                    <w:color w:val="0000FF"/>
                                    <w:kern w:val="0"/>
                                    <w:sz w:val="18"/>
                                    <w:szCs w:val="18"/>
                                    <w14:ligatures w14:val="none"/>
                                  </w:rPr>
                                  <w:t>haga clic aquí</w:t>
                                </w:r>
                              </w:hyperlink>
                              <w:r w:rsidRPr="0003641F">
                                <w:rPr>
                                  <w:rFonts w:ascii="Verdana" w:eastAsia="Times New Roman" w:hAnsi="Verdana" w:cs="Times New Roman"/>
                                  <w:b/>
                                  <w:bCs/>
                                  <w:color w:val="000000"/>
                                  <w:kern w:val="0"/>
                                  <w:sz w:val="18"/>
                                  <w:szCs w:val="18"/>
                                  <w14:ligatures w14:val="none"/>
                                </w:rPr>
                                <w:t>.</w:t>
                              </w:r>
                              <w:r w:rsidRPr="0003641F">
                                <w:rPr>
                                  <w:rFonts w:ascii="Verdana" w:eastAsia="Times New Roman" w:hAnsi="Verdana" w:cs="Times New Roman"/>
                                  <w:color w:val="000000"/>
                                  <w:kern w:val="0"/>
                                  <w:sz w:val="18"/>
                                  <w:szCs w:val="18"/>
                                  <w14:ligatures w14:val="none"/>
                                </w:rPr>
                                <w:t> Para obtener una lista completa de las audiencias públicas celebradas y aprobadas, consulte el </w:t>
                              </w:r>
                              <w:hyperlink r:id="rId20" w:tgtFrame="_blank" w:history="1">
                                <w:r w:rsidRPr="0003641F">
                                  <w:rPr>
                                    <w:rFonts w:ascii="Verdana" w:eastAsia="Times New Roman" w:hAnsi="Verdana" w:cs="Times New Roman"/>
                                    <w:b/>
                                    <w:bCs/>
                                    <w:color w:val="0000FF"/>
                                    <w:kern w:val="0"/>
                                    <w:sz w:val="18"/>
                                    <w:szCs w:val="18"/>
                                    <w14:ligatures w14:val="none"/>
                                  </w:rPr>
                                  <w:t>Resumen </w:t>
                                </w:r>
                              </w:hyperlink>
                              <w:r w:rsidRPr="0003641F">
                                <w:rPr>
                                  <w:rFonts w:ascii="Verdana" w:eastAsia="Times New Roman" w:hAnsi="Verdana" w:cs="Times New Roman"/>
                                  <w:b/>
                                  <w:bCs/>
                                  <w:color w:val="000000"/>
                                  <w:kern w:val="0"/>
                                  <w:sz w:val="18"/>
                                  <w:szCs w:val="18"/>
                                  <w14:ligatures w14:val="none"/>
                                </w:rPr>
                                <w:t>oficial de acciones de la Junta del Secretario de</w:t>
                              </w:r>
                              <w:r w:rsidRPr="0003641F">
                                <w:rPr>
                                  <w:rFonts w:ascii="Verdana" w:eastAsia="Times New Roman" w:hAnsi="Verdana" w:cs="Times New Roman"/>
                                  <w:color w:val="000000"/>
                                  <w:kern w:val="0"/>
                                  <w:sz w:val="18"/>
                                  <w:szCs w:val="18"/>
                                  <w14:ligatures w14:val="none"/>
                                </w:rPr>
                                <w:t> la Junta, disponible la semana siguiente a cada reunión.</w:t>
                              </w:r>
                            </w:p>
                          </w:tc>
                        </w:tr>
                      </w:tbl>
                      <w:p w14:paraId="22455F1A"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6CA06202"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4C0C6934"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7DE19EB9"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1BF12BCD"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378E75E7" w14:textId="77777777">
                                      <w:trPr>
                                        <w:trHeight w:val="15"/>
                                        <w:jc w:val="center"/>
                                      </w:trPr>
                                      <w:tc>
                                        <w:tcPr>
                                          <w:tcW w:w="0" w:type="auto"/>
                                          <w:tcBorders>
                                            <w:bottom w:val="nil"/>
                                          </w:tcBorders>
                                          <w:shd w:val="clear" w:color="auto" w:fill="000065"/>
                                          <w:vAlign w:val="center"/>
                                          <w:hideMark/>
                                        </w:tcPr>
                                        <w:p w14:paraId="5FDCE01C" w14:textId="2E933E58"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7FD01186" wp14:editId="0CC2F73B">
                                                <wp:extent cx="44450" cy="6350"/>
                                                <wp:effectExtent l="0" t="0" r="0" b="0"/>
                                                <wp:docPr id="1642809718" name="Picture 2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09718" name="Picture 28"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6F4DEFB0"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0E2A0A81"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53931152"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132CD7BF"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416C8F5E"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2BE25941" w14:textId="77777777" w:rsidTr="0003641F">
                          <w:tc>
                            <w:tcPr>
                              <w:tcW w:w="0" w:type="auto"/>
                              <w:tcMar>
                                <w:top w:w="150" w:type="dxa"/>
                                <w:left w:w="300" w:type="dxa"/>
                                <w:bottom w:w="150" w:type="dxa"/>
                                <w:right w:w="300" w:type="dxa"/>
                              </w:tcMar>
                              <w:hideMark/>
                            </w:tcPr>
                            <w:p w14:paraId="3A5D646C"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BF3F2F"/>
                                  <w:kern w:val="0"/>
                                  <w:sz w:val="21"/>
                                  <w:szCs w:val="21"/>
                                  <w14:ligatures w14:val="none"/>
                                </w:rPr>
                                <w:t>Proclamaciones y Reconocimientos</w:t>
                              </w:r>
                            </w:p>
                          </w:tc>
                        </w:tr>
                      </w:tbl>
                      <w:p w14:paraId="2586DA2C"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7CC4EAA0"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4530"/>
                    <w:gridCol w:w="4530"/>
                  </w:tblGrid>
                  <w:tr w:rsidR="0003641F" w:rsidRPr="0003641F" w14:paraId="78CA7F46" w14:textId="77777777" w:rsidTr="0003641F">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30"/>
                        </w:tblGrid>
                        <w:tr w:rsidR="0003641F" w:rsidRPr="0003641F" w14:paraId="63D0BF5D" w14:textId="77777777" w:rsidTr="0003641F">
                          <w:tc>
                            <w:tcPr>
                              <w:tcW w:w="0" w:type="auto"/>
                              <w:tcMar>
                                <w:top w:w="150" w:type="dxa"/>
                                <w:left w:w="0" w:type="dxa"/>
                                <w:bottom w:w="150" w:type="dxa"/>
                                <w:right w:w="0" w:type="dxa"/>
                              </w:tcMar>
                              <w:hideMark/>
                            </w:tcPr>
                            <w:p w14:paraId="296A0864" w14:textId="5F408428"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color w:val="0000FF"/>
                                  <w:kern w:val="0"/>
                                  <w:sz w:val="24"/>
                                  <w:szCs w:val="24"/>
                                  <w14:ligatures w14:val="none"/>
                                </w:rPr>
                                <w:drawing>
                                  <wp:inline distT="0" distB="0" distL="0" distR="0" wp14:anchorId="6C3D3E95" wp14:editId="6313657E">
                                    <wp:extent cx="2571750" cy="933450"/>
                                    <wp:effectExtent l="0" t="0" r="0" b="0"/>
                                    <wp:docPr id="324757045" name="Picture 27" descr="A group of people posing for a photo&#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57045" name="Picture 27" descr="A group of people posing for a photo&#10;&#10;Description automatically generated">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0" cy="933450"/>
                                            </a:xfrm>
                                            <a:prstGeom prst="rect">
                                              <a:avLst/>
                                            </a:prstGeom>
                                            <a:noFill/>
                                            <a:ln>
                                              <a:noFill/>
                                            </a:ln>
                                          </pic:spPr>
                                        </pic:pic>
                                      </a:graphicData>
                                    </a:graphic>
                                  </wp:inline>
                                </w:drawing>
                              </w:r>
                            </w:p>
                          </w:tc>
                        </w:tr>
                        <w:tr w:rsidR="0003641F" w:rsidRPr="0003641F" w14:paraId="6E9B39E2" w14:textId="77777777">
                          <w:tc>
                            <w:tcPr>
                              <w:tcW w:w="0" w:type="auto"/>
                              <w:tcMar>
                                <w:top w:w="150" w:type="dxa"/>
                                <w:left w:w="300" w:type="dxa"/>
                                <w:bottom w:w="150" w:type="dxa"/>
                                <w:right w:w="150" w:type="dxa"/>
                              </w:tcMar>
                              <w:hideMark/>
                            </w:tcPr>
                            <w:p w14:paraId="5A4A4739" w14:textId="77777777" w:rsidR="0003641F" w:rsidRPr="0003641F" w:rsidRDefault="0003641F" w:rsidP="0003641F">
                              <w:pPr>
                                <w:spacing w:after="0" w:line="240" w:lineRule="auto"/>
                                <w:jc w:val="center"/>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00"/>
                                  <w:kern w:val="0"/>
                                  <w:sz w:val="18"/>
                                  <w:szCs w:val="18"/>
                                  <w14:ligatures w14:val="none"/>
                                </w:rPr>
                                <w:t>Abril de 2024 como Mes de Concientización sobre el Autismo</w:t>
                              </w:r>
                            </w:p>
                          </w:tc>
                        </w:tr>
                      </w:tbl>
                      <w:p w14:paraId="54088DAF"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530"/>
                        </w:tblGrid>
                        <w:tr w:rsidR="0003641F" w:rsidRPr="0003641F" w14:paraId="43E1C551" w14:textId="77777777" w:rsidTr="0003641F">
                          <w:tc>
                            <w:tcPr>
                              <w:tcW w:w="0" w:type="auto"/>
                              <w:tcMar>
                                <w:top w:w="150" w:type="dxa"/>
                                <w:left w:w="0" w:type="dxa"/>
                                <w:bottom w:w="150" w:type="dxa"/>
                                <w:right w:w="0" w:type="dxa"/>
                              </w:tcMar>
                              <w:hideMark/>
                            </w:tcPr>
                            <w:p w14:paraId="673052B5" w14:textId="4EF7ACF6"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color w:val="0000FF"/>
                                  <w:kern w:val="0"/>
                                  <w:sz w:val="24"/>
                                  <w:szCs w:val="24"/>
                                  <w14:ligatures w14:val="none"/>
                                </w:rPr>
                                <w:drawing>
                                  <wp:inline distT="0" distB="0" distL="0" distR="0" wp14:anchorId="0496D28B" wp14:editId="5B36DEEF">
                                    <wp:extent cx="1936750" cy="1200150"/>
                                    <wp:effectExtent l="0" t="0" r="0" b="0"/>
                                    <wp:docPr id="1503383901" name="Picture 26" descr="A group of people posing for a photo&#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83901" name="Picture 26" descr="A group of people posing for a photo&#10;&#10;Description automatically generated">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6750" cy="1200150"/>
                                            </a:xfrm>
                                            <a:prstGeom prst="rect">
                                              <a:avLst/>
                                            </a:prstGeom>
                                            <a:noFill/>
                                            <a:ln>
                                              <a:noFill/>
                                            </a:ln>
                                          </pic:spPr>
                                        </pic:pic>
                                      </a:graphicData>
                                    </a:graphic>
                                  </wp:inline>
                                </w:drawing>
                              </w:r>
                            </w:p>
                          </w:tc>
                        </w:tr>
                        <w:tr w:rsidR="0003641F" w:rsidRPr="0003641F" w14:paraId="1E39DAB5" w14:textId="77777777">
                          <w:tc>
                            <w:tcPr>
                              <w:tcW w:w="0" w:type="auto"/>
                              <w:tcMar>
                                <w:top w:w="150" w:type="dxa"/>
                                <w:left w:w="150" w:type="dxa"/>
                                <w:bottom w:w="150" w:type="dxa"/>
                                <w:right w:w="300" w:type="dxa"/>
                              </w:tcMar>
                              <w:hideMark/>
                            </w:tcPr>
                            <w:p w14:paraId="475B8CEA" w14:textId="77777777" w:rsidR="0003641F" w:rsidRPr="0003641F" w:rsidRDefault="0003641F" w:rsidP="0003641F">
                              <w:pPr>
                                <w:spacing w:after="0" w:line="240" w:lineRule="auto"/>
                                <w:jc w:val="center"/>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00"/>
                                  <w:kern w:val="0"/>
                                  <w:sz w:val="18"/>
                                  <w:szCs w:val="18"/>
                                  <w14:ligatures w14:val="none"/>
                                </w:rPr>
                                <w:t>Reconocida Ganadora del Grammy 2024 y Directora de Orquesta de Annandale HS, Annie Ray</w:t>
                              </w:r>
                            </w:p>
                          </w:tc>
                        </w:tr>
                      </w:tbl>
                      <w:p w14:paraId="2C88023C"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0B81AB93"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4530"/>
                    <w:gridCol w:w="4530"/>
                  </w:tblGrid>
                  <w:tr w:rsidR="0003641F" w:rsidRPr="0003641F" w14:paraId="535CD704" w14:textId="77777777" w:rsidTr="0003641F">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30"/>
                        </w:tblGrid>
                        <w:tr w:rsidR="0003641F" w:rsidRPr="0003641F" w14:paraId="793C89F9" w14:textId="77777777" w:rsidTr="0003641F">
                          <w:tc>
                            <w:tcPr>
                              <w:tcW w:w="0" w:type="auto"/>
                              <w:tcMar>
                                <w:top w:w="150" w:type="dxa"/>
                                <w:left w:w="0" w:type="dxa"/>
                                <w:bottom w:w="150" w:type="dxa"/>
                                <w:right w:w="0" w:type="dxa"/>
                              </w:tcMar>
                              <w:hideMark/>
                            </w:tcPr>
                            <w:p w14:paraId="089FE5B8" w14:textId="2D2267FF"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color w:val="0000FF"/>
                                  <w:kern w:val="0"/>
                                  <w:sz w:val="24"/>
                                  <w:szCs w:val="24"/>
                                  <w14:ligatures w14:val="none"/>
                                </w:rPr>
                                <w:drawing>
                                  <wp:inline distT="0" distB="0" distL="0" distR="0" wp14:anchorId="2917CE14" wp14:editId="75F1E04D">
                                    <wp:extent cx="2660650" cy="1104900"/>
                                    <wp:effectExtent l="0" t="0" r="0" b="0"/>
                                    <wp:docPr id="1688932665" name="Picture 25" descr="A group of people posing for a photo&#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32665" name="Picture 25" descr="A group of people posing for a photo&#10;&#10;Description automatically generated">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0650" cy="1104900"/>
                                            </a:xfrm>
                                            <a:prstGeom prst="rect">
                                              <a:avLst/>
                                            </a:prstGeom>
                                            <a:noFill/>
                                            <a:ln>
                                              <a:noFill/>
                                            </a:ln>
                                          </pic:spPr>
                                        </pic:pic>
                                      </a:graphicData>
                                    </a:graphic>
                                  </wp:inline>
                                </w:drawing>
                              </w:r>
                            </w:p>
                          </w:tc>
                        </w:tr>
                        <w:tr w:rsidR="0003641F" w:rsidRPr="0003641F" w14:paraId="0D10C51C" w14:textId="77777777">
                          <w:tc>
                            <w:tcPr>
                              <w:tcW w:w="0" w:type="auto"/>
                              <w:tcMar>
                                <w:top w:w="150" w:type="dxa"/>
                                <w:left w:w="300" w:type="dxa"/>
                                <w:bottom w:w="150" w:type="dxa"/>
                                <w:right w:w="150" w:type="dxa"/>
                              </w:tcMar>
                              <w:hideMark/>
                            </w:tcPr>
                            <w:p w14:paraId="22861643" w14:textId="77777777" w:rsidR="0003641F" w:rsidRPr="0003641F" w:rsidRDefault="0003641F" w:rsidP="0003641F">
                              <w:pPr>
                                <w:spacing w:after="0" w:line="240" w:lineRule="auto"/>
                                <w:jc w:val="center"/>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00"/>
                                  <w:kern w:val="0"/>
                                  <w:sz w:val="18"/>
                                  <w:szCs w:val="18"/>
                                  <w14:ligatures w14:val="none"/>
                                </w:rPr>
                                <w:t>FCPS reconoce a los ganadores del Premio a la Libertad de Prensa de la Primera Enmienda 2024</w:t>
                              </w:r>
                            </w:p>
                          </w:tc>
                        </w:tr>
                      </w:tbl>
                      <w:p w14:paraId="5766828F"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530"/>
                        </w:tblGrid>
                        <w:tr w:rsidR="0003641F" w:rsidRPr="0003641F" w14:paraId="5C7607D3" w14:textId="77777777" w:rsidTr="0003641F">
                          <w:tc>
                            <w:tcPr>
                              <w:tcW w:w="0" w:type="auto"/>
                              <w:tcMar>
                                <w:top w:w="150" w:type="dxa"/>
                                <w:left w:w="0" w:type="dxa"/>
                                <w:bottom w:w="150" w:type="dxa"/>
                                <w:right w:w="0" w:type="dxa"/>
                              </w:tcMar>
                              <w:hideMark/>
                            </w:tcPr>
                            <w:p w14:paraId="12AB9B6B" w14:textId="11A36D96"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color w:val="0000FF"/>
                                  <w:kern w:val="0"/>
                                  <w:sz w:val="24"/>
                                  <w:szCs w:val="24"/>
                                  <w14:ligatures w14:val="none"/>
                                </w:rPr>
                                <w:drawing>
                                  <wp:inline distT="0" distB="0" distL="0" distR="0" wp14:anchorId="114995DB" wp14:editId="55A3549D">
                                    <wp:extent cx="2660650" cy="1371600"/>
                                    <wp:effectExtent l="0" t="0" r="0" b="0"/>
                                    <wp:docPr id="1805490836" name="Picture 24" descr="A group of people posing for a photo&#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90836" name="Picture 24" descr="A group of people posing for a photo&#10;&#10;Description automatically generated">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0650" cy="1371600"/>
                                            </a:xfrm>
                                            <a:prstGeom prst="rect">
                                              <a:avLst/>
                                            </a:prstGeom>
                                            <a:noFill/>
                                            <a:ln>
                                              <a:noFill/>
                                            </a:ln>
                                          </pic:spPr>
                                        </pic:pic>
                                      </a:graphicData>
                                    </a:graphic>
                                  </wp:inline>
                                </w:drawing>
                              </w:r>
                            </w:p>
                          </w:tc>
                        </w:tr>
                        <w:tr w:rsidR="0003641F" w:rsidRPr="0003641F" w14:paraId="0A5DB9E5" w14:textId="77777777">
                          <w:tc>
                            <w:tcPr>
                              <w:tcW w:w="0" w:type="auto"/>
                              <w:tcMar>
                                <w:top w:w="150" w:type="dxa"/>
                                <w:left w:w="150" w:type="dxa"/>
                                <w:bottom w:w="150" w:type="dxa"/>
                                <w:right w:w="300" w:type="dxa"/>
                              </w:tcMar>
                              <w:hideMark/>
                            </w:tcPr>
                            <w:p w14:paraId="37170D15" w14:textId="77777777" w:rsidR="0003641F" w:rsidRPr="0003641F" w:rsidRDefault="0003641F" w:rsidP="0003641F">
                              <w:pPr>
                                <w:spacing w:after="0" w:line="240" w:lineRule="auto"/>
                                <w:jc w:val="center"/>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00"/>
                                  <w:kern w:val="0"/>
                                  <w:sz w:val="18"/>
                                  <w:szCs w:val="18"/>
                                  <w14:ligatures w14:val="none"/>
                                </w:rPr>
                                <w:t>Abril de 2024 como Mes del Desarrollo Comunitario</w:t>
                              </w:r>
                            </w:p>
                          </w:tc>
                        </w:tr>
                      </w:tbl>
                      <w:p w14:paraId="48B142CF"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2BB189CC"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0495DBFA"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0F534C9A"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25B72CCB"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02BED353" w14:textId="77777777">
                                      <w:trPr>
                                        <w:trHeight w:val="15"/>
                                        <w:jc w:val="center"/>
                                      </w:trPr>
                                      <w:tc>
                                        <w:tcPr>
                                          <w:tcW w:w="0" w:type="auto"/>
                                          <w:tcBorders>
                                            <w:bottom w:val="nil"/>
                                          </w:tcBorders>
                                          <w:shd w:val="clear" w:color="auto" w:fill="000065"/>
                                          <w:vAlign w:val="center"/>
                                          <w:hideMark/>
                                        </w:tcPr>
                                        <w:p w14:paraId="55002CAD" w14:textId="20D4A485"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4F06BC10" wp14:editId="47B25E33">
                                                <wp:extent cx="44450" cy="6350"/>
                                                <wp:effectExtent l="0" t="0" r="0" b="0"/>
                                                <wp:docPr id="928154500" name="Picture 2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54500" name="Picture 23"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6DBDCEE6"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7F3E2D0D"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09AE739C"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0424B10F"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5F409F27"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0CE9A594" w14:textId="77777777" w:rsidTr="0003641F">
                          <w:tc>
                            <w:tcPr>
                              <w:tcW w:w="0" w:type="auto"/>
                              <w:tcMar>
                                <w:top w:w="150" w:type="dxa"/>
                                <w:left w:w="300" w:type="dxa"/>
                                <w:bottom w:w="150" w:type="dxa"/>
                                <w:right w:w="300" w:type="dxa"/>
                              </w:tcMar>
                              <w:hideMark/>
                            </w:tcPr>
                            <w:p w14:paraId="0EA93883" w14:textId="77777777" w:rsidR="0003641F" w:rsidRPr="0003641F" w:rsidRDefault="0003641F" w:rsidP="0003641F">
                              <w:pPr>
                                <w:spacing w:after="0" w:line="240" w:lineRule="auto"/>
                                <w:jc w:val="center"/>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C03E30"/>
                                  <w:kern w:val="0"/>
                                  <w:sz w:val="36"/>
                                  <w:szCs w:val="36"/>
                                  <w14:ligatures w14:val="none"/>
                                </w:rPr>
                                <w:t>Reuniones del Comité de Directorio</w:t>
                              </w:r>
                            </w:p>
                          </w:tc>
                        </w:tr>
                      </w:tbl>
                      <w:p w14:paraId="7A81C3C7"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4D2690BB"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07EA2BE2"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39ADCE97"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7B84E9DB"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05ABF0FE" w14:textId="77777777">
                                      <w:trPr>
                                        <w:trHeight w:val="15"/>
                                        <w:jc w:val="center"/>
                                      </w:trPr>
                                      <w:tc>
                                        <w:tcPr>
                                          <w:tcW w:w="0" w:type="auto"/>
                                          <w:tcBorders>
                                            <w:bottom w:val="nil"/>
                                          </w:tcBorders>
                                          <w:shd w:val="clear" w:color="auto" w:fill="000065"/>
                                          <w:vAlign w:val="center"/>
                                          <w:hideMark/>
                                        </w:tcPr>
                                        <w:p w14:paraId="5B8B2F8C" w14:textId="23E3A031"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lastRenderedPageBreak/>
                                            <w:drawing>
                                              <wp:inline distT="0" distB="0" distL="0" distR="0" wp14:anchorId="506992EB" wp14:editId="36E5AB26">
                                                <wp:extent cx="44450" cy="6350"/>
                                                <wp:effectExtent l="0" t="0" r="0" b="0"/>
                                                <wp:docPr id="645980044" name="Picture 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80044" name="Picture 22"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3048FFAA"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350C733E"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5BDB521E"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3DA22E8E"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181C2C6C"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3CD2CCA3" w14:textId="77777777" w:rsidTr="0003641F">
                          <w:tc>
                            <w:tcPr>
                              <w:tcW w:w="0" w:type="auto"/>
                              <w:tcMar>
                                <w:top w:w="150" w:type="dxa"/>
                                <w:left w:w="300" w:type="dxa"/>
                                <w:bottom w:w="150" w:type="dxa"/>
                                <w:right w:w="300" w:type="dxa"/>
                              </w:tcMar>
                              <w:hideMark/>
                            </w:tcPr>
                            <w:p w14:paraId="11E0D2EF"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Próximas Reuniones del Comité y Audiencias Públicas sobre el Presupuesto</w:t>
                              </w:r>
                            </w:p>
                            <w:p w14:paraId="7908CA07"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613B5904"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00"/>
                                  <w:kern w:val="0"/>
                                  <w:sz w:val="18"/>
                                  <w:szCs w:val="18"/>
                                  <w14:ligatures w14:val="none"/>
                                </w:rPr>
                                <w:t>26 de abril</w:t>
                              </w:r>
                              <w:r w:rsidRPr="0003641F">
                                <w:rPr>
                                  <w:rFonts w:ascii="Verdana" w:eastAsia="Times New Roman" w:hAnsi="Verdana" w:cs="Times New Roman"/>
                                  <w:color w:val="000000"/>
                                  <w:kern w:val="0"/>
                                  <w:sz w:val="18"/>
                                  <w:szCs w:val="18"/>
                                  <w14:ligatures w14:val="none"/>
                                </w:rPr>
                                <w:t>, 3 p.m. - </w:t>
                              </w:r>
                              <w:hyperlink r:id="rId29" w:tgtFrame="_blank" w:history="1">
                                <w:r w:rsidRPr="0003641F">
                                  <w:rPr>
                                    <w:rFonts w:ascii="Verdana" w:eastAsia="Times New Roman" w:hAnsi="Verdana" w:cs="Times New Roman"/>
                                    <w:color w:val="0000FF"/>
                                    <w:kern w:val="0"/>
                                    <w:sz w:val="18"/>
                                    <w:szCs w:val="18"/>
                                    <w14:ligatures w14:val="none"/>
                                  </w:rPr>
                                  <w:t>Comité de Política Presupuestaria – Pre-Margen del Presupuesto</w:t>
                                </w:r>
                              </w:hyperlink>
                            </w:p>
                          </w:tc>
                        </w:tr>
                      </w:tbl>
                      <w:p w14:paraId="7E016F6A"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0BE0E8E7"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0B007965"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2950BD07"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13B7C578"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7B0208E6" w14:textId="77777777">
                                      <w:trPr>
                                        <w:trHeight w:val="15"/>
                                        <w:jc w:val="center"/>
                                      </w:trPr>
                                      <w:tc>
                                        <w:tcPr>
                                          <w:tcW w:w="0" w:type="auto"/>
                                          <w:tcBorders>
                                            <w:bottom w:val="nil"/>
                                          </w:tcBorders>
                                          <w:shd w:val="clear" w:color="auto" w:fill="000065"/>
                                          <w:vAlign w:val="center"/>
                                          <w:hideMark/>
                                        </w:tcPr>
                                        <w:p w14:paraId="4E53AC33" w14:textId="6F0B70F3"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7D362ACB" wp14:editId="45372175">
                                                <wp:extent cx="44450" cy="6350"/>
                                                <wp:effectExtent l="0" t="0" r="0" b="0"/>
                                                <wp:docPr id="1131511652" name="Picture 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11652" name="Picture 21"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81C60BC"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0C1F56C7"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197079E1"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2C3DC433"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35F73C7D"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0DD858CF" w14:textId="77777777" w:rsidTr="0003641F">
                          <w:tc>
                            <w:tcPr>
                              <w:tcW w:w="0" w:type="auto"/>
                              <w:tcMar>
                                <w:top w:w="150" w:type="dxa"/>
                                <w:left w:w="300" w:type="dxa"/>
                                <w:bottom w:w="150" w:type="dxa"/>
                                <w:right w:w="300" w:type="dxa"/>
                              </w:tcMar>
                              <w:hideMark/>
                            </w:tcPr>
                            <w:p w14:paraId="589CAE52" w14:textId="77777777" w:rsidR="0003641F" w:rsidRPr="0003641F" w:rsidRDefault="0003641F" w:rsidP="0003641F">
                              <w:pPr>
                                <w:spacing w:after="0" w:line="240" w:lineRule="auto"/>
                                <w:jc w:val="center"/>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BF3F2F"/>
                                  <w:kern w:val="0"/>
                                  <w:sz w:val="36"/>
                                  <w:szCs w:val="36"/>
                                  <w14:ligatures w14:val="none"/>
                                </w:rPr>
                                <w:t>Artículos Administrativos</w:t>
                              </w:r>
                            </w:p>
                          </w:tc>
                        </w:tr>
                      </w:tbl>
                      <w:p w14:paraId="3FD3A895"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68D85183"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03396C22"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4732E70F"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202BC876"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40824B16" w14:textId="77777777">
                                      <w:trPr>
                                        <w:trHeight w:val="15"/>
                                        <w:jc w:val="center"/>
                                      </w:trPr>
                                      <w:tc>
                                        <w:tcPr>
                                          <w:tcW w:w="0" w:type="auto"/>
                                          <w:tcBorders>
                                            <w:bottom w:val="nil"/>
                                          </w:tcBorders>
                                          <w:shd w:val="clear" w:color="auto" w:fill="000065"/>
                                          <w:vAlign w:val="center"/>
                                          <w:hideMark/>
                                        </w:tcPr>
                                        <w:p w14:paraId="4DBC0114" w14:textId="113471BD"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22149D64" wp14:editId="3DAC2C83">
                                                <wp:extent cx="44450" cy="6350"/>
                                                <wp:effectExtent l="0" t="0" r="0" b="0"/>
                                                <wp:docPr id="978357586" name="Picture 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57586" name="Picture 20"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61875744"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4AB61AE7"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06D70DCF"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4CF61517"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2D02098A"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743154F5" w14:textId="77777777" w:rsidTr="0003641F">
                          <w:tc>
                            <w:tcPr>
                              <w:tcW w:w="0" w:type="auto"/>
                              <w:tcMar>
                                <w:top w:w="150" w:type="dxa"/>
                                <w:left w:w="300" w:type="dxa"/>
                                <w:bottom w:w="150" w:type="dxa"/>
                                <w:right w:w="300" w:type="dxa"/>
                              </w:tcMar>
                              <w:hideMark/>
                            </w:tcPr>
                            <w:p w14:paraId="1793EACD"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18"/>
                                  <w:szCs w:val="18"/>
                                  <w14:ligatures w14:val="none"/>
                                </w:rPr>
                                <w:t>Audiencia Pública Autorizada para:</w:t>
                              </w:r>
                            </w:p>
                            <w:p w14:paraId="20A383FB" w14:textId="77777777" w:rsidR="0003641F" w:rsidRPr="0003641F" w:rsidRDefault="0003641F" w:rsidP="0003641F">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Una escritura de servidumbre para </w:t>
                              </w:r>
                              <w:r w:rsidRPr="0003641F">
                                <w:rPr>
                                  <w:rFonts w:ascii="Verdana" w:eastAsia="Times New Roman" w:hAnsi="Verdana" w:cs="Times New Roman"/>
                                  <w:b/>
                                  <w:bCs/>
                                  <w:color w:val="000000"/>
                                  <w:kern w:val="0"/>
                                  <w:sz w:val="18"/>
                                  <w:szCs w:val="18"/>
                                  <w14:ligatures w14:val="none"/>
                                </w:rPr>
                                <w:t>líneas de fibra óptica</w:t>
                              </w:r>
                              <w:r w:rsidRPr="0003641F">
                                <w:rPr>
                                  <w:rFonts w:ascii="Verdana" w:eastAsia="Times New Roman" w:hAnsi="Verdana" w:cs="Times New Roman"/>
                                  <w:color w:val="000000"/>
                                  <w:kern w:val="0"/>
                                  <w:sz w:val="18"/>
                                  <w:szCs w:val="18"/>
                                  <w14:ligatures w14:val="none"/>
                                </w:rPr>
                                <w:t> en una propiedad propiedad de la junta en 6900 Newington Rd. La audiencia pública se llevará a cabo el </w:t>
                              </w:r>
                              <w:r w:rsidRPr="0003641F">
                                <w:rPr>
                                  <w:rFonts w:ascii="Verdana" w:eastAsia="Times New Roman" w:hAnsi="Verdana" w:cs="Times New Roman"/>
                                  <w:b/>
                                  <w:bCs/>
                                  <w:color w:val="000000"/>
                                  <w:kern w:val="0"/>
                                  <w:sz w:val="18"/>
                                  <w:szCs w:val="18"/>
                                  <w14:ligatures w14:val="none"/>
                                </w:rPr>
                                <w:t>21 de mayo a las 4 p.m. </w:t>
                              </w:r>
                              <w:r w:rsidRPr="0003641F">
                                <w:rPr>
                                  <w:rFonts w:ascii="Verdana" w:eastAsia="Times New Roman" w:hAnsi="Verdana" w:cs="Times New Roman"/>
                                  <w:i/>
                                  <w:iCs/>
                                  <w:color w:val="000000"/>
                                  <w:kern w:val="0"/>
                                  <w:sz w:val="18"/>
                                  <w:szCs w:val="18"/>
                                  <w14:ligatures w14:val="none"/>
                                </w:rPr>
                                <w:t>El artículo completo se puede leer </w:t>
                              </w:r>
                              <w:hyperlink r:id="rId30" w:tgtFrame="_blank" w:history="1">
                                <w:r w:rsidRPr="0003641F">
                                  <w:rPr>
                                    <w:rFonts w:ascii="Verdana" w:eastAsia="Times New Roman" w:hAnsi="Verdana" w:cs="Times New Roman"/>
                                    <w:i/>
                                    <w:iCs/>
                                    <w:color w:val="0000FF"/>
                                    <w:kern w:val="0"/>
                                    <w:sz w:val="18"/>
                                    <w:szCs w:val="18"/>
                                    <w14:ligatures w14:val="none"/>
                                  </w:rPr>
                                  <w:t>aquí.</w:t>
                                </w:r>
                              </w:hyperlink>
                            </w:p>
                            <w:p w14:paraId="3C0AEEEE" w14:textId="77777777" w:rsidR="0003641F" w:rsidRPr="0003641F" w:rsidRDefault="0003641F" w:rsidP="0003641F">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Propuesta para </w:t>
                              </w:r>
                              <w:r w:rsidRPr="0003641F">
                                <w:rPr>
                                  <w:rFonts w:ascii="Verdana" w:eastAsia="Times New Roman" w:hAnsi="Verdana" w:cs="Times New Roman"/>
                                  <w:b/>
                                  <w:bCs/>
                                  <w:color w:val="000000"/>
                                  <w:kern w:val="0"/>
                                  <w:sz w:val="18"/>
                                  <w:szCs w:val="18"/>
                                  <w14:ligatures w14:val="none"/>
                                </w:rPr>
                                <w:t>desalojar James Place</w:t>
                              </w:r>
                              <w:r w:rsidRPr="0003641F">
                                <w:rPr>
                                  <w:rFonts w:ascii="Verdana" w:eastAsia="Times New Roman" w:hAnsi="Verdana" w:cs="Times New Roman"/>
                                  <w:color w:val="000000"/>
                                  <w:kern w:val="0"/>
                                  <w:sz w:val="18"/>
                                  <w:szCs w:val="18"/>
                                  <w14:ligatures w14:val="none"/>
                                </w:rPr>
                                <w:t> al suroeste de la intersección de Gunston Drive (Ruta 3138) y Belmont Boulevard (Ruta 601). La audiencia pública se llevará a cabo el </w:t>
                              </w:r>
                              <w:r w:rsidRPr="0003641F">
                                <w:rPr>
                                  <w:rFonts w:ascii="Verdana" w:eastAsia="Times New Roman" w:hAnsi="Verdana" w:cs="Times New Roman"/>
                                  <w:b/>
                                  <w:bCs/>
                                  <w:color w:val="000000"/>
                                  <w:kern w:val="0"/>
                                  <w:sz w:val="18"/>
                                  <w:szCs w:val="18"/>
                                  <w14:ligatures w14:val="none"/>
                                </w:rPr>
                                <w:t>21 de mayo a las 4 p.m. </w:t>
                              </w:r>
                              <w:r w:rsidRPr="0003641F">
                                <w:rPr>
                                  <w:rFonts w:ascii="Verdana" w:eastAsia="Times New Roman" w:hAnsi="Verdana" w:cs="Times New Roman"/>
                                  <w:i/>
                                  <w:iCs/>
                                  <w:color w:val="000000"/>
                                  <w:kern w:val="0"/>
                                  <w:sz w:val="18"/>
                                  <w:szCs w:val="18"/>
                                  <w14:ligatures w14:val="none"/>
                                </w:rPr>
                                <w:t>El artículo completo se puede leer </w:t>
                              </w:r>
                              <w:hyperlink r:id="rId31" w:tgtFrame="_blank" w:history="1">
                                <w:r w:rsidRPr="0003641F">
                                  <w:rPr>
                                    <w:rFonts w:ascii="Verdana" w:eastAsia="Times New Roman" w:hAnsi="Verdana" w:cs="Times New Roman"/>
                                    <w:i/>
                                    <w:iCs/>
                                    <w:color w:val="0000FF"/>
                                    <w:kern w:val="0"/>
                                    <w:sz w:val="18"/>
                                    <w:szCs w:val="18"/>
                                    <w14:ligatures w14:val="none"/>
                                  </w:rPr>
                                  <w:t>aquí.</w:t>
                                </w:r>
                              </w:hyperlink>
                            </w:p>
                            <w:p w14:paraId="0A7CE386" w14:textId="77777777" w:rsidR="0003641F" w:rsidRPr="0003641F" w:rsidRDefault="0003641F" w:rsidP="0003641F">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Modificar el Artículo 9 del Capítulo 82 del Código del Condado, relacionado con el </w:t>
                              </w:r>
                              <w:r w:rsidRPr="0003641F">
                                <w:rPr>
                                  <w:rFonts w:ascii="Verdana" w:eastAsia="Times New Roman" w:hAnsi="Verdana" w:cs="Times New Roman"/>
                                  <w:b/>
                                  <w:bCs/>
                                  <w:color w:val="000000"/>
                                  <w:kern w:val="0"/>
                                  <w:sz w:val="18"/>
                                  <w:szCs w:val="18"/>
                                  <w14:ligatures w14:val="none"/>
                                </w:rPr>
                                <w:t>derecho de paso otorgado a los peatones</w:t>
                              </w:r>
                              <w:r w:rsidRPr="0003641F">
                                <w:rPr>
                                  <w:rFonts w:ascii="Verdana" w:eastAsia="Times New Roman" w:hAnsi="Verdana" w:cs="Times New Roman"/>
                                  <w:color w:val="000000"/>
                                  <w:kern w:val="0"/>
                                  <w:sz w:val="18"/>
                                  <w:szCs w:val="18"/>
                                  <w14:ligatures w14:val="none"/>
                                </w:rPr>
                                <w:t>. La audiencia pública se llevará a cabo el próximo </w:t>
                              </w:r>
                              <w:r w:rsidRPr="0003641F">
                                <w:rPr>
                                  <w:rFonts w:ascii="Verdana" w:eastAsia="Times New Roman" w:hAnsi="Verdana" w:cs="Times New Roman"/>
                                  <w:b/>
                                  <w:bCs/>
                                  <w:color w:val="000000"/>
                                  <w:kern w:val="0"/>
                                  <w:sz w:val="18"/>
                                  <w:szCs w:val="18"/>
                                  <w14:ligatures w14:val="none"/>
                                </w:rPr>
                                <w:t>7 de mayo a las 4 p.m. </w:t>
                              </w:r>
                              <w:r w:rsidRPr="0003641F">
                                <w:rPr>
                                  <w:rFonts w:ascii="Verdana" w:eastAsia="Times New Roman" w:hAnsi="Verdana" w:cs="Times New Roman"/>
                                  <w:i/>
                                  <w:iCs/>
                                  <w:color w:val="000000"/>
                                  <w:kern w:val="0"/>
                                  <w:sz w:val="18"/>
                                  <w:szCs w:val="18"/>
                                  <w14:ligatures w14:val="none"/>
                                </w:rPr>
                                <w:t>El artículo completo se puede leer </w:t>
                              </w:r>
                              <w:hyperlink r:id="rId32" w:tgtFrame="_blank" w:history="1">
                                <w:r w:rsidRPr="0003641F">
                                  <w:rPr>
                                    <w:rFonts w:ascii="Verdana" w:eastAsia="Times New Roman" w:hAnsi="Verdana" w:cs="Times New Roman"/>
                                    <w:i/>
                                    <w:iCs/>
                                    <w:color w:val="0000FF"/>
                                    <w:kern w:val="0"/>
                                    <w:sz w:val="18"/>
                                    <w:szCs w:val="18"/>
                                    <w14:ligatures w14:val="none"/>
                                  </w:rPr>
                                  <w:t>aquí.</w:t>
                                </w:r>
                              </w:hyperlink>
                            </w:p>
                          </w:tc>
                        </w:tr>
                      </w:tbl>
                      <w:p w14:paraId="23952D92"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4234C242"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034BC51E"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272A10C6"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2BB54709"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7E0F2B02" w14:textId="77777777">
                                      <w:trPr>
                                        <w:trHeight w:val="15"/>
                                        <w:jc w:val="center"/>
                                      </w:trPr>
                                      <w:tc>
                                        <w:tcPr>
                                          <w:tcW w:w="0" w:type="auto"/>
                                          <w:tcBorders>
                                            <w:bottom w:val="nil"/>
                                          </w:tcBorders>
                                          <w:shd w:val="clear" w:color="auto" w:fill="000065"/>
                                          <w:vAlign w:val="center"/>
                                          <w:hideMark/>
                                        </w:tcPr>
                                        <w:p w14:paraId="7D0D309E" w14:textId="1AA6F7F1"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0BE6D1AF" wp14:editId="59A1437D">
                                                <wp:extent cx="44450" cy="6350"/>
                                                <wp:effectExtent l="0" t="0" r="0" b="0"/>
                                                <wp:docPr id="1334533016" name="Picture 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33016" name="Picture 19"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26F1F79F"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6472E78E"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13D23BC6"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0CD5CD7E"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67EE3D94"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06AAC17C" w14:textId="77777777" w:rsidTr="0003641F">
                          <w:tc>
                            <w:tcPr>
                              <w:tcW w:w="0" w:type="auto"/>
                              <w:tcMar>
                                <w:top w:w="150" w:type="dxa"/>
                                <w:left w:w="300" w:type="dxa"/>
                                <w:bottom w:w="150" w:type="dxa"/>
                                <w:right w:w="300" w:type="dxa"/>
                              </w:tcMar>
                              <w:hideMark/>
                            </w:tcPr>
                            <w:p w14:paraId="01391A18" w14:textId="77777777" w:rsidR="0003641F" w:rsidRPr="0003641F" w:rsidRDefault="0003641F" w:rsidP="0003641F">
                              <w:pPr>
                                <w:spacing w:after="0" w:line="240" w:lineRule="auto"/>
                                <w:jc w:val="center"/>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C03E30"/>
                                  <w:kern w:val="0"/>
                                  <w:sz w:val="36"/>
                                  <w:szCs w:val="36"/>
                                  <w14:ligatures w14:val="none"/>
                                </w:rPr>
                                <w:t>Audiencias Públicas</w:t>
                              </w:r>
                            </w:p>
                          </w:tc>
                        </w:tr>
                      </w:tbl>
                      <w:p w14:paraId="5FCD7429"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39BD4FA0"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04283573"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33702AFC"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0353A529"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78C6644E" w14:textId="77777777">
                                      <w:trPr>
                                        <w:trHeight w:val="15"/>
                                        <w:jc w:val="center"/>
                                      </w:trPr>
                                      <w:tc>
                                        <w:tcPr>
                                          <w:tcW w:w="0" w:type="auto"/>
                                          <w:tcBorders>
                                            <w:bottom w:val="nil"/>
                                          </w:tcBorders>
                                          <w:shd w:val="clear" w:color="auto" w:fill="000065"/>
                                          <w:vAlign w:val="center"/>
                                          <w:hideMark/>
                                        </w:tcPr>
                                        <w:p w14:paraId="2EA48671" w14:textId="1438F895"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3106DD93" wp14:editId="42175587">
                                                <wp:extent cx="44450" cy="6350"/>
                                                <wp:effectExtent l="0" t="0" r="0" b="0"/>
                                                <wp:docPr id="349166036"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66036" name="Picture 18"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6E02FA92"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3AF3BB96"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712DC695"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15971EDF"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281A73E4"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0A3F7CF1" w14:textId="77777777" w:rsidTr="0003641F">
                          <w:tc>
                            <w:tcPr>
                              <w:tcW w:w="0" w:type="auto"/>
                              <w:tcMar>
                                <w:top w:w="150" w:type="dxa"/>
                                <w:left w:w="300" w:type="dxa"/>
                                <w:bottom w:w="150" w:type="dxa"/>
                                <w:right w:w="300" w:type="dxa"/>
                              </w:tcMar>
                              <w:hideMark/>
                            </w:tcPr>
                            <w:p w14:paraId="61881D49"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 xml:space="preserve">Aumento de la Tarifa Administrativa relacionada con la eliminación y eliminación de letreros ilegales de $10 a $50 por </w:t>
                              </w:r>
                              <w:proofErr w:type="gramStart"/>
                              <w:r w:rsidRPr="0003641F">
                                <w:rPr>
                                  <w:rFonts w:ascii="Verdana" w:eastAsia="Times New Roman" w:hAnsi="Verdana" w:cs="Times New Roman"/>
                                  <w:b/>
                                  <w:bCs/>
                                  <w:color w:val="000090"/>
                                  <w:kern w:val="0"/>
                                  <w:sz w:val="21"/>
                                  <w:szCs w:val="21"/>
                                  <w14:ligatures w14:val="none"/>
                                </w:rPr>
                                <w:t>letrero</w:t>
                              </w:r>
                              <w:proofErr w:type="gramEnd"/>
                            </w:p>
                            <w:p w14:paraId="3DD87647"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343E45D4"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00"/>
                                  <w:kern w:val="0"/>
                                  <w:sz w:val="18"/>
                                  <w:szCs w:val="18"/>
                                  <w14:ligatures w14:val="none"/>
                                </w:rPr>
                                <w:t>Los aumentos</w:t>
                              </w:r>
                              <w:r w:rsidRPr="0003641F">
                                <w:rPr>
                                  <w:rFonts w:ascii="Verdana" w:eastAsia="Times New Roman" w:hAnsi="Verdana" w:cs="Times New Roman"/>
                                  <w:color w:val="000000"/>
                                  <w:kern w:val="0"/>
                                  <w:sz w:val="18"/>
                                  <w:szCs w:val="18"/>
                                  <w14:ligatures w14:val="none"/>
                                </w:rPr>
                                <w:t> aprobados para una parte de los costos del Condado relacionados con la </w:t>
                              </w:r>
                              <w:r w:rsidRPr="0003641F">
                                <w:rPr>
                                  <w:rFonts w:ascii="Verdana" w:eastAsia="Times New Roman" w:hAnsi="Verdana" w:cs="Times New Roman"/>
                                  <w:b/>
                                  <w:bCs/>
                                  <w:color w:val="000000"/>
                                  <w:kern w:val="0"/>
                                  <w:sz w:val="18"/>
                                  <w:szCs w:val="18"/>
                                  <w14:ligatures w14:val="none"/>
                                </w:rPr>
                                <w:t>eliminación y eliminación de señales ilegales</w:t>
                              </w:r>
                              <w:r w:rsidRPr="0003641F">
                                <w:rPr>
                                  <w:rFonts w:ascii="Verdana" w:eastAsia="Times New Roman" w:hAnsi="Verdana" w:cs="Times New Roman"/>
                                  <w:color w:val="000000"/>
                                  <w:kern w:val="0"/>
                                  <w:sz w:val="18"/>
                                  <w:szCs w:val="18"/>
                                  <w14:ligatures w14:val="none"/>
                                </w:rPr>
                                <w:t> colocadas dentro de los </w:t>
                              </w:r>
                              <w:r w:rsidRPr="0003641F">
                                <w:rPr>
                                  <w:rFonts w:ascii="Verdana" w:eastAsia="Times New Roman" w:hAnsi="Verdana" w:cs="Times New Roman"/>
                                  <w:b/>
                                  <w:bCs/>
                                  <w:color w:val="000000"/>
                                  <w:kern w:val="0"/>
                                  <w:sz w:val="18"/>
                                  <w:szCs w:val="18"/>
                                  <w14:ligatures w14:val="none"/>
                                </w:rPr>
                                <w:t>límites de la carretera</w:t>
                              </w:r>
                              <w:r w:rsidRPr="0003641F">
                                <w:rPr>
                                  <w:rFonts w:ascii="Verdana" w:eastAsia="Times New Roman" w:hAnsi="Verdana" w:cs="Times New Roman"/>
                                  <w:color w:val="000000"/>
                                  <w:kern w:val="0"/>
                                  <w:sz w:val="18"/>
                                  <w:szCs w:val="18"/>
                                  <w14:ligatures w14:val="none"/>
                                </w:rPr>
                                <w:t> se evaluarán contra cada infractor y serán cobrados por el </w:t>
                              </w:r>
                              <w:r w:rsidRPr="0003641F">
                                <w:rPr>
                                  <w:rFonts w:ascii="Verdana" w:eastAsia="Times New Roman" w:hAnsi="Verdana" w:cs="Times New Roman"/>
                                  <w:b/>
                                  <w:bCs/>
                                  <w:color w:val="000000"/>
                                  <w:kern w:val="0"/>
                                  <w:sz w:val="18"/>
                                  <w:szCs w:val="18"/>
                                  <w14:ligatures w14:val="none"/>
                                </w:rPr>
                                <w:t>Departamento de Cumplimiento del Código</w:t>
                              </w:r>
                              <w:r w:rsidRPr="0003641F">
                                <w:rPr>
                                  <w:rFonts w:ascii="Verdana" w:eastAsia="Times New Roman" w:hAnsi="Verdana" w:cs="Times New Roman"/>
                                  <w:color w:val="000000"/>
                                  <w:kern w:val="0"/>
                                  <w:sz w:val="18"/>
                                  <w:szCs w:val="18"/>
                                  <w14:ligatures w14:val="none"/>
                                </w:rPr>
                                <w:t> (DCC). La tarifa </w:t>
                              </w:r>
                              <w:r w:rsidRPr="0003641F">
                                <w:rPr>
                                  <w:rFonts w:ascii="Verdana" w:eastAsia="Times New Roman" w:hAnsi="Verdana" w:cs="Times New Roman"/>
                                  <w:b/>
                                  <w:bCs/>
                                  <w:color w:val="000000"/>
                                  <w:kern w:val="0"/>
                                  <w:sz w:val="18"/>
                                  <w:szCs w:val="18"/>
                                  <w14:ligatures w14:val="none"/>
                                </w:rPr>
                                <w:t>aumenta</w:t>
                              </w:r>
                              <w:r w:rsidRPr="0003641F">
                                <w:rPr>
                                  <w:rFonts w:ascii="Verdana" w:eastAsia="Times New Roman" w:hAnsi="Verdana" w:cs="Times New Roman"/>
                                  <w:color w:val="000000"/>
                                  <w:kern w:val="0"/>
                                  <w:sz w:val="18"/>
                                  <w:szCs w:val="18"/>
                                  <w14:ligatures w14:val="none"/>
                                </w:rPr>
                                <w:t> de </w:t>
                              </w:r>
                              <w:r w:rsidRPr="0003641F">
                                <w:rPr>
                                  <w:rFonts w:ascii="Verdana" w:eastAsia="Times New Roman" w:hAnsi="Verdana" w:cs="Times New Roman"/>
                                  <w:b/>
                                  <w:bCs/>
                                  <w:color w:val="000000"/>
                                  <w:kern w:val="0"/>
                                  <w:sz w:val="18"/>
                                  <w:szCs w:val="18"/>
                                  <w14:ligatures w14:val="none"/>
                                </w:rPr>
                                <w:t>$10 a $50</w:t>
                              </w:r>
                              <w:r w:rsidRPr="0003641F">
                                <w:rPr>
                                  <w:rFonts w:ascii="Verdana" w:eastAsia="Times New Roman" w:hAnsi="Verdana" w:cs="Times New Roman"/>
                                  <w:color w:val="000000"/>
                                  <w:kern w:val="0"/>
                                  <w:sz w:val="18"/>
                                  <w:szCs w:val="18"/>
                                  <w14:ligatures w14:val="none"/>
                                </w:rPr>
                                <w:t> por cada letrero colocado ilegalmente dentro de los límites de una carretera para recuperar una parte de los costos del Condado. </w:t>
                              </w:r>
                              <w:r w:rsidRPr="0003641F">
                                <w:rPr>
                                  <w:rFonts w:ascii="Verdana" w:eastAsia="Times New Roman" w:hAnsi="Verdana" w:cs="Times New Roman"/>
                                  <w:i/>
                                  <w:iCs/>
                                  <w:color w:val="000000"/>
                                  <w:kern w:val="0"/>
                                  <w:sz w:val="18"/>
                                  <w:szCs w:val="18"/>
                                  <w14:ligatures w14:val="none"/>
                                </w:rPr>
                                <w:t>El artículo completo se puede leer </w:t>
                              </w:r>
                              <w:hyperlink r:id="rId33" w:tgtFrame="_blank" w:history="1">
                                <w:r w:rsidRPr="0003641F">
                                  <w:rPr>
                                    <w:rFonts w:ascii="Verdana" w:eastAsia="Times New Roman" w:hAnsi="Verdana" w:cs="Times New Roman"/>
                                    <w:i/>
                                    <w:iCs/>
                                    <w:color w:val="0000FF"/>
                                    <w:kern w:val="0"/>
                                    <w:sz w:val="18"/>
                                    <w:szCs w:val="18"/>
                                    <w14:ligatures w14:val="none"/>
                                  </w:rPr>
                                  <w:t>aquí.</w:t>
                                </w:r>
                              </w:hyperlink>
                            </w:p>
                            <w:p w14:paraId="5409AD28"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1244BAE4"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Considere Enmiendas al Código del Condado: Capítulo 4 (Impuestos y finanzas), Artículo 11 (Impuesto a los cigarrillos), Aumento de la Tasa del Impuesto a los Cigarrillos</w:t>
                              </w:r>
                            </w:p>
                            <w:p w14:paraId="71C26AC2"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4A867B94"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Se aprobaron enmiendas al Capítulo 4, Artículo 11 del Código del Condado, que aumentarán </w:t>
                              </w:r>
                              <w:r w:rsidRPr="0003641F">
                                <w:rPr>
                                  <w:rFonts w:ascii="Verdana" w:eastAsia="Times New Roman" w:hAnsi="Verdana" w:cs="Times New Roman"/>
                                  <w:b/>
                                  <w:bCs/>
                                  <w:color w:val="000000"/>
                                  <w:kern w:val="0"/>
                                  <w:sz w:val="18"/>
                                  <w:szCs w:val="18"/>
                                  <w14:ligatures w14:val="none"/>
                                </w:rPr>
                                <w:t>la tasa del impuesto especial</w:t>
                              </w:r>
                              <w:r w:rsidRPr="0003641F">
                                <w:rPr>
                                  <w:rFonts w:ascii="Verdana" w:eastAsia="Times New Roman" w:hAnsi="Verdana" w:cs="Times New Roman"/>
                                  <w:color w:val="000000"/>
                                  <w:kern w:val="0"/>
                                  <w:sz w:val="18"/>
                                  <w:szCs w:val="18"/>
                                  <w14:ligatures w14:val="none"/>
                                </w:rPr>
                                <w:t> de </w:t>
                              </w:r>
                              <w:r w:rsidRPr="0003641F">
                                <w:rPr>
                                  <w:rFonts w:ascii="Verdana" w:eastAsia="Times New Roman" w:hAnsi="Verdana" w:cs="Times New Roman"/>
                                  <w:b/>
                                  <w:bCs/>
                                  <w:color w:val="000000"/>
                                  <w:kern w:val="0"/>
                                  <w:sz w:val="18"/>
                                  <w:szCs w:val="18"/>
                                  <w14:ligatures w14:val="none"/>
                                </w:rPr>
                                <w:t>$0.015 a $0.02</w:t>
                              </w:r>
                              <w:r w:rsidRPr="0003641F">
                                <w:rPr>
                                  <w:rFonts w:ascii="Verdana" w:eastAsia="Times New Roman" w:hAnsi="Verdana" w:cs="Times New Roman"/>
                                  <w:color w:val="000000"/>
                                  <w:kern w:val="0"/>
                                  <w:sz w:val="18"/>
                                  <w:szCs w:val="18"/>
                                  <w14:ligatures w14:val="none"/>
                                </w:rPr>
                                <w:t> por </w:t>
                              </w:r>
                              <w:r w:rsidRPr="0003641F">
                                <w:rPr>
                                  <w:rFonts w:ascii="Verdana" w:eastAsia="Times New Roman" w:hAnsi="Verdana" w:cs="Times New Roman"/>
                                  <w:b/>
                                  <w:bCs/>
                                  <w:color w:val="000000"/>
                                  <w:kern w:val="0"/>
                                  <w:sz w:val="18"/>
                                  <w:szCs w:val="18"/>
                                  <w14:ligatures w14:val="none"/>
                                </w:rPr>
                                <w:t>cada cigarrillo vendido, almacenado o recibido</w:t>
                              </w:r>
                              <w:r w:rsidRPr="0003641F">
                                <w:rPr>
                                  <w:rFonts w:ascii="Verdana" w:eastAsia="Times New Roman" w:hAnsi="Verdana" w:cs="Times New Roman"/>
                                  <w:color w:val="000000"/>
                                  <w:kern w:val="0"/>
                                  <w:sz w:val="18"/>
                                  <w:szCs w:val="18"/>
                                  <w14:ligatures w14:val="none"/>
                                </w:rPr>
                                <w:t>. </w:t>
                              </w:r>
                              <w:r w:rsidRPr="0003641F">
                                <w:rPr>
                                  <w:rFonts w:ascii="Verdana" w:eastAsia="Times New Roman" w:hAnsi="Verdana" w:cs="Times New Roman"/>
                                  <w:i/>
                                  <w:iCs/>
                                  <w:color w:val="000000"/>
                                  <w:kern w:val="0"/>
                                  <w:sz w:val="18"/>
                                  <w:szCs w:val="18"/>
                                  <w14:ligatures w14:val="none"/>
                                </w:rPr>
                                <w:t>El artículo completo se puede leer </w:t>
                              </w:r>
                              <w:hyperlink r:id="rId34" w:tgtFrame="_blank" w:history="1">
                                <w:r w:rsidRPr="0003641F">
                                  <w:rPr>
                                    <w:rFonts w:ascii="Verdana" w:eastAsia="Times New Roman" w:hAnsi="Verdana" w:cs="Times New Roman"/>
                                    <w:i/>
                                    <w:iCs/>
                                    <w:color w:val="0000FF"/>
                                    <w:kern w:val="0"/>
                                    <w:sz w:val="18"/>
                                    <w:szCs w:val="18"/>
                                    <w14:ligatures w14:val="none"/>
                                  </w:rPr>
                                  <w:t>aquí.</w:t>
                                </w:r>
                              </w:hyperlink>
                            </w:p>
                            <w:p w14:paraId="243FB435"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3AF12E1F"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Enmiendas propuestas al Código del Condado, Capítulo 61, Apéndice Q, Sección H y Capítulo 62</w:t>
                              </w:r>
                            </w:p>
                            <w:p w14:paraId="51831F12"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2E4BDE24"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Se aprobaron ajustes a las </w:t>
                              </w:r>
                              <w:r w:rsidRPr="0003641F">
                                <w:rPr>
                                  <w:rFonts w:ascii="Verdana" w:eastAsia="Times New Roman" w:hAnsi="Verdana" w:cs="Times New Roman"/>
                                  <w:b/>
                                  <w:bCs/>
                                  <w:color w:val="000000"/>
                                  <w:kern w:val="0"/>
                                  <w:sz w:val="18"/>
                                  <w:szCs w:val="18"/>
                                  <w14:ligatures w14:val="none"/>
                                </w:rPr>
                                <w:t xml:space="preserve">tarifas cobradas por la revisión de </w:t>
                              </w:r>
                              <w:proofErr w:type="gramStart"/>
                              <w:r w:rsidRPr="0003641F">
                                <w:rPr>
                                  <w:rFonts w:ascii="Verdana" w:eastAsia="Times New Roman" w:hAnsi="Verdana" w:cs="Times New Roman"/>
                                  <w:b/>
                                  <w:bCs/>
                                  <w:color w:val="000000"/>
                                  <w:kern w:val="0"/>
                                  <w:sz w:val="18"/>
                                  <w:szCs w:val="18"/>
                                  <w14:ligatures w14:val="none"/>
                                </w:rPr>
                                <w:t>planos</w:t>
                              </w:r>
                              <w:r w:rsidRPr="0003641F">
                                <w:rPr>
                                  <w:rFonts w:ascii="Verdana" w:eastAsia="Times New Roman" w:hAnsi="Verdana" w:cs="Times New Roman"/>
                                  <w:color w:val="000000"/>
                                  <w:kern w:val="0"/>
                                  <w:sz w:val="18"/>
                                  <w:szCs w:val="18"/>
                                  <w14:ligatures w14:val="none"/>
                                </w:rPr>
                                <w:t> ,</w:t>
                              </w:r>
                              <w:proofErr w:type="gramEnd"/>
                              <w:r w:rsidRPr="0003641F">
                                <w:rPr>
                                  <w:rFonts w:ascii="Verdana" w:eastAsia="Times New Roman" w:hAnsi="Verdana" w:cs="Times New Roman"/>
                                  <w:color w:val="000000"/>
                                  <w:kern w:val="0"/>
                                  <w:sz w:val="18"/>
                                  <w:szCs w:val="18"/>
                                  <w14:ligatures w14:val="none"/>
                                </w:rPr>
                                <w:t xml:space="preserve"> permisos y servicios de inspección para </w:t>
                              </w:r>
                              <w:r w:rsidRPr="0003641F">
                                <w:rPr>
                                  <w:rFonts w:ascii="Verdana" w:eastAsia="Times New Roman" w:hAnsi="Verdana" w:cs="Times New Roman"/>
                                  <w:b/>
                                  <w:bCs/>
                                  <w:color w:val="000000"/>
                                  <w:kern w:val="0"/>
                                  <w:sz w:val="18"/>
                                  <w:szCs w:val="18"/>
                                  <w14:ligatures w14:val="none"/>
                                </w:rPr>
                                <w:t>apoyar</w:t>
                              </w:r>
                              <w:r w:rsidRPr="0003641F">
                                <w:rPr>
                                  <w:rFonts w:ascii="Verdana" w:eastAsia="Times New Roman" w:hAnsi="Verdana" w:cs="Times New Roman"/>
                                  <w:color w:val="000000"/>
                                  <w:kern w:val="0"/>
                                  <w:sz w:val="18"/>
                                  <w:szCs w:val="18"/>
                                  <w14:ligatures w14:val="none"/>
                                </w:rPr>
                                <w:t> los </w:t>
                              </w:r>
                              <w:r w:rsidRPr="0003641F">
                                <w:rPr>
                                  <w:rFonts w:ascii="Verdana" w:eastAsia="Times New Roman" w:hAnsi="Verdana" w:cs="Times New Roman"/>
                                  <w:b/>
                                  <w:bCs/>
                                  <w:color w:val="000000"/>
                                  <w:kern w:val="0"/>
                                  <w:sz w:val="18"/>
                                  <w:szCs w:val="18"/>
                                  <w14:ligatures w14:val="none"/>
                                </w:rPr>
                                <w:t>esfuerzos del Jefe de Bomberos</w:t>
                              </w:r>
                              <w:r w:rsidRPr="0003641F">
                                <w:rPr>
                                  <w:rFonts w:ascii="Verdana" w:eastAsia="Times New Roman" w:hAnsi="Verdana" w:cs="Times New Roman"/>
                                  <w:color w:val="000000"/>
                                  <w:kern w:val="0"/>
                                  <w:sz w:val="18"/>
                                  <w:szCs w:val="18"/>
                                  <w14:ligatures w14:val="none"/>
                                </w:rPr>
                                <w:t> para mejorar los </w:t>
                              </w:r>
                              <w:r w:rsidRPr="0003641F">
                                <w:rPr>
                                  <w:rFonts w:ascii="Verdana" w:eastAsia="Times New Roman" w:hAnsi="Verdana" w:cs="Times New Roman"/>
                                  <w:b/>
                                  <w:bCs/>
                                  <w:color w:val="000000"/>
                                  <w:kern w:val="0"/>
                                  <w:sz w:val="18"/>
                                  <w:szCs w:val="18"/>
                                  <w14:ligatures w14:val="none"/>
                                </w:rPr>
                                <w:t xml:space="preserve">servicios </w:t>
                              </w:r>
                              <w:r w:rsidRPr="0003641F">
                                <w:rPr>
                                  <w:rFonts w:ascii="Verdana" w:eastAsia="Times New Roman" w:hAnsi="Verdana" w:cs="Times New Roman"/>
                                  <w:b/>
                                  <w:bCs/>
                                  <w:color w:val="000000"/>
                                  <w:kern w:val="0"/>
                                  <w:sz w:val="18"/>
                                  <w:szCs w:val="18"/>
                                  <w14:ligatures w14:val="none"/>
                                </w:rPr>
                                <w:lastRenderedPageBreak/>
                                <w:t>de revisión, permisos e inspección de planos</w:t>
                              </w:r>
                              <w:r w:rsidRPr="0003641F">
                                <w:rPr>
                                  <w:rFonts w:ascii="Verdana" w:eastAsia="Times New Roman" w:hAnsi="Verdana" w:cs="Times New Roman"/>
                                  <w:color w:val="000000"/>
                                  <w:kern w:val="0"/>
                                  <w:sz w:val="18"/>
                                  <w:szCs w:val="18"/>
                                  <w14:ligatures w14:val="none"/>
                                </w:rPr>
                                <w:t> . </w:t>
                              </w:r>
                              <w:r w:rsidRPr="0003641F">
                                <w:rPr>
                                  <w:rFonts w:ascii="Verdana" w:eastAsia="Times New Roman" w:hAnsi="Verdana" w:cs="Times New Roman"/>
                                  <w:i/>
                                  <w:iCs/>
                                  <w:color w:val="000000"/>
                                  <w:kern w:val="0"/>
                                  <w:sz w:val="18"/>
                                  <w:szCs w:val="18"/>
                                  <w14:ligatures w14:val="none"/>
                                </w:rPr>
                                <w:t>El artículo completo se puede leer </w:t>
                              </w:r>
                              <w:hyperlink r:id="rId35" w:tgtFrame="_blank" w:history="1">
                                <w:r w:rsidRPr="0003641F">
                                  <w:rPr>
                                    <w:rFonts w:ascii="Verdana" w:eastAsia="Times New Roman" w:hAnsi="Verdana" w:cs="Times New Roman"/>
                                    <w:i/>
                                    <w:iCs/>
                                    <w:color w:val="0000FF"/>
                                    <w:kern w:val="0"/>
                                    <w:sz w:val="18"/>
                                    <w:szCs w:val="18"/>
                                    <w14:ligatures w14:val="none"/>
                                  </w:rPr>
                                  <w:t>aquí.</w:t>
                                </w:r>
                              </w:hyperlink>
                            </w:p>
                            <w:p w14:paraId="2F95D46F"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2203797F"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Enmiendas propuestas al Apéndice Q (Lista de tarifas de servicios de desarrollo de tierras) del Código del Condado con respecto al ajuste de las tarifas cobradas por los Servicios de desarrollo de tierras por revisión de planos, permisos y servicios de inspección</w:t>
                              </w:r>
                            </w:p>
                            <w:p w14:paraId="7A58C870"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3B0E5F95"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Se aprobaron ajustes a las tarifas cobradas por la revisión de planes, permisos y </w:t>
                              </w:r>
                              <w:r w:rsidRPr="0003641F">
                                <w:rPr>
                                  <w:rFonts w:ascii="Verdana" w:eastAsia="Times New Roman" w:hAnsi="Verdana" w:cs="Times New Roman"/>
                                  <w:b/>
                                  <w:bCs/>
                                  <w:color w:val="000000"/>
                                  <w:kern w:val="0"/>
                                  <w:sz w:val="18"/>
                                  <w:szCs w:val="18"/>
                                  <w14:ligatures w14:val="none"/>
                                </w:rPr>
                                <w:t>servicios de inspección</w:t>
                              </w:r>
                              <w:r w:rsidRPr="0003641F">
                                <w:rPr>
                                  <w:rFonts w:ascii="Verdana" w:eastAsia="Times New Roman" w:hAnsi="Verdana" w:cs="Times New Roman"/>
                                  <w:color w:val="000000"/>
                                  <w:kern w:val="0"/>
                                  <w:sz w:val="18"/>
                                  <w:szCs w:val="18"/>
                                  <w14:ligatures w14:val="none"/>
                                </w:rPr>
                                <w:t> para </w:t>
                              </w:r>
                              <w:r w:rsidRPr="0003641F">
                                <w:rPr>
                                  <w:rFonts w:ascii="Verdana" w:eastAsia="Times New Roman" w:hAnsi="Verdana" w:cs="Times New Roman"/>
                                  <w:b/>
                                  <w:bCs/>
                                  <w:color w:val="000000"/>
                                  <w:kern w:val="0"/>
                                  <w:sz w:val="18"/>
                                  <w:szCs w:val="18"/>
                                  <w14:ligatures w14:val="none"/>
                                </w:rPr>
                                <w:t>aumentar la recuperación de costos</w:t>
                              </w:r>
                              <w:r w:rsidRPr="0003641F">
                                <w:rPr>
                                  <w:rFonts w:ascii="Verdana" w:eastAsia="Times New Roman" w:hAnsi="Verdana" w:cs="Times New Roman"/>
                                  <w:color w:val="000000"/>
                                  <w:kern w:val="0"/>
                                  <w:sz w:val="18"/>
                                  <w:szCs w:val="18"/>
                                  <w14:ligatures w14:val="none"/>
                                </w:rPr>
                                <w:t> y </w:t>
                              </w:r>
                              <w:r w:rsidRPr="0003641F">
                                <w:rPr>
                                  <w:rFonts w:ascii="Verdana" w:eastAsia="Times New Roman" w:hAnsi="Verdana" w:cs="Times New Roman"/>
                                  <w:b/>
                                  <w:bCs/>
                                  <w:color w:val="000000"/>
                                  <w:kern w:val="0"/>
                                  <w:sz w:val="18"/>
                                  <w:szCs w:val="18"/>
                                  <w14:ligatures w14:val="none"/>
                                </w:rPr>
                                <w:t>apoyar los esfuerzos de Land Development Services</w:t>
                              </w:r>
                              <w:r w:rsidRPr="0003641F">
                                <w:rPr>
                                  <w:rFonts w:ascii="Verdana" w:eastAsia="Times New Roman" w:hAnsi="Verdana" w:cs="Times New Roman"/>
                                  <w:color w:val="000000"/>
                                  <w:kern w:val="0"/>
                                  <w:sz w:val="18"/>
                                  <w:szCs w:val="18"/>
                                  <w14:ligatures w14:val="none"/>
                                </w:rPr>
                                <w:t> (LDS) para mejorar el servicio al cliente durante el proceso de revisión de desarrollo de tierras. Los ajustes ayudarán a LDS en sus esfuerzos por </w:t>
                              </w:r>
                              <w:r w:rsidRPr="0003641F">
                                <w:rPr>
                                  <w:rFonts w:ascii="Verdana" w:eastAsia="Times New Roman" w:hAnsi="Verdana" w:cs="Times New Roman"/>
                                  <w:b/>
                                  <w:bCs/>
                                  <w:color w:val="000000"/>
                                  <w:kern w:val="0"/>
                                  <w:sz w:val="18"/>
                                  <w:szCs w:val="18"/>
                                  <w14:ligatures w14:val="none"/>
                                </w:rPr>
                                <w:t>mejorar la puntualidad, la calidad y el enfoque en el cliente</w:t>
                              </w:r>
                              <w:r w:rsidRPr="0003641F">
                                <w:rPr>
                                  <w:rFonts w:ascii="Verdana" w:eastAsia="Times New Roman" w:hAnsi="Verdana" w:cs="Times New Roman"/>
                                  <w:color w:val="000000"/>
                                  <w:kern w:val="0"/>
                                  <w:sz w:val="18"/>
                                  <w:szCs w:val="18"/>
                                  <w14:ligatures w14:val="none"/>
                                </w:rPr>
                                <w:t> del proceso de revisión regulatoria, realizar </w:t>
                              </w:r>
                              <w:r w:rsidRPr="0003641F">
                                <w:rPr>
                                  <w:rFonts w:ascii="Verdana" w:eastAsia="Times New Roman" w:hAnsi="Verdana" w:cs="Times New Roman"/>
                                  <w:b/>
                                  <w:bCs/>
                                  <w:color w:val="000000"/>
                                  <w:kern w:val="0"/>
                                  <w:sz w:val="18"/>
                                  <w:szCs w:val="18"/>
                                  <w14:ligatures w14:val="none"/>
                                </w:rPr>
                                <w:t>capacitación continua del personal</w:t>
                              </w:r>
                              <w:r w:rsidRPr="0003641F">
                                <w:rPr>
                                  <w:rFonts w:ascii="Verdana" w:eastAsia="Times New Roman" w:hAnsi="Verdana" w:cs="Times New Roman"/>
                                  <w:color w:val="000000"/>
                                  <w:kern w:val="0"/>
                                  <w:sz w:val="18"/>
                                  <w:szCs w:val="18"/>
                                  <w14:ligatures w14:val="none"/>
                                </w:rPr>
                                <w:t> y </w:t>
                              </w:r>
                              <w:r w:rsidRPr="0003641F">
                                <w:rPr>
                                  <w:rFonts w:ascii="Verdana" w:eastAsia="Times New Roman" w:hAnsi="Verdana" w:cs="Times New Roman"/>
                                  <w:b/>
                                  <w:bCs/>
                                  <w:color w:val="000000"/>
                                  <w:kern w:val="0"/>
                                  <w:sz w:val="18"/>
                                  <w:szCs w:val="18"/>
                                  <w14:ligatures w14:val="none"/>
                                </w:rPr>
                                <w:t xml:space="preserve">mejorar la nueva plataforma </w:t>
                              </w:r>
                              <w:proofErr w:type="gramStart"/>
                              <w:r w:rsidRPr="0003641F">
                                <w:rPr>
                                  <w:rFonts w:ascii="Verdana" w:eastAsia="Times New Roman" w:hAnsi="Verdana" w:cs="Times New Roman"/>
                                  <w:b/>
                                  <w:bCs/>
                                  <w:color w:val="000000"/>
                                  <w:kern w:val="0"/>
                                  <w:sz w:val="18"/>
                                  <w:szCs w:val="18"/>
                                  <w14:ligatures w14:val="none"/>
                                </w:rPr>
                                <w:t>PLUS</w:t>
                              </w:r>
                              <w:r w:rsidRPr="0003641F">
                                <w:rPr>
                                  <w:rFonts w:ascii="Verdana" w:eastAsia="Times New Roman" w:hAnsi="Verdana" w:cs="Times New Roman"/>
                                  <w:color w:val="000000"/>
                                  <w:kern w:val="0"/>
                                  <w:sz w:val="18"/>
                                  <w:szCs w:val="18"/>
                                  <w14:ligatures w14:val="none"/>
                                </w:rPr>
                                <w:t> .</w:t>
                              </w:r>
                              <w:proofErr w:type="gramEnd"/>
                              <w:r w:rsidRPr="0003641F">
                                <w:rPr>
                                  <w:rFonts w:ascii="Verdana" w:eastAsia="Times New Roman" w:hAnsi="Verdana" w:cs="Times New Roman"/>
                                  <w:color w:val="000000"/>
                                  <w:kern w:val="0"/>
                                  <w:sz w:val="18"/>
                                  <w:szCs w:val="18"/>
                                  <w14:ligatures w14:val="none"/>
                                </w:rPr>
                                <w:t> </w:t>
                              </w:r>
                              <w:r w:rsidRPr="0003641F">
                                <w:rPr>
                                  <w:rFonts w:ascii="Verdana" w:eastAsia="Times New Roman" w:hAnsi="Verdana" w:cs="Times New Roman"/>
                                  <w:i/>
                                  <w:iCs/>
                                  <w:color w:val="000000"/>
                                  <w:kern w:val="0"/>
                                  <w:sz w:val="18"/>
                                  <w:szCs w:val="18"/>
                                  <w14:ligatures w14:val="none"/>
                                </w:rPr>
                                <w:t>El artículo completo se puede leer </w:t>
                              </w:r>
                              <w:hyperlink r:id="rId36" w:tgtFrame="_blank" w:history="1">
                                <w:r w:rsidRPr="0003641F">
                                  <w:rPr>
                                    <w:rFonts w:ascii="Verdana" w:eastAsia="Times New Roman" w:hAnsi="Verdana" w:cs="Times New Roman"/>
                                    <w:i/>
                                    <w:iCs/>
                                    <w:color w:val="0000FF"/>
                                    <w:kern w:val="0"/>
                                    <w:sz w:val="18"/>
                                    <w:szCs w:val="18"/>
                                    <w14:ligatures w14:val="none"/>
                                  </w:rPr>
                                  <w:t>aquí.</w:t>
                                </w:r>
                              </w:hyperlink>
                            </w:p>
                            <w:p w14:paraId="3175AA60"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0A15F726"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Enmienda propuesta a la Ordenanza de Zonificación en relación con: Tarifas de solicitud de zonificación y gasto mínimo planificado para instalaciones recreativas del Distrito</w:t>
                              </w:r>
                            </w:p>
                            <w:p w14:paraId="07B73138"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19E7DE9A"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Aprobó una enmienda </w:t>
                              </w:r>
                              <w:r w:rsidRPr="0003641F">
                                <w:rPr>
                                  <w:rFonts w:ascii="Verdana" w:eastAsia="Times New Roman" w:hAnsi="Verdana" w:cs="Times New Roman"/>
                                  <w:b/>
                                  <w:bCs/>
                                  <w:color w:val="000000"/>
                                  <w:kern w:val="0"/>
                                  <w:sz w:val="18"/>
                                  <w:szCs w:val="18"/>
                                  <w14:ligatures w14:val="none"/>
                                </w:rPr>
                                <w:t>a la Ordenanza de Zonificación</w:t>
                              </w:r>
                              <w:r w:rsidRPr="0003641F">
                                <w:rPr>
                                  <w:rFonts w:ascii="Verdana" w:eastAsia="Times New Roman" w:hAnsi="Verdana" w:cs="Times New Roman"/>
                                  <w:color w:val="000000"/>
                                  <w:kern w:val="0"/>
                                  <w:sz w:val="18"/>
                                  <w:szCs w:val="18"/>
                                  <w14:ligatures w14:val="none"/>
                                </w:rPr>
                                <w:t> que </w:t>
                              </w:r>
                              <w:r w:rsidRPr="0003641F">
                                <w:rPr>
                                  <w:rFonts w:ascii="Verdana" w:eastAsia="Times New Roman" w:hAnsi="Verdana" w:cs="Times New Roman"/>
                                  <w:b/>
                                  <w:bCs/>
                                  <w:color w:val="000000"/>
                                  <w:kern w:val="0"/>
                                  <w:sz w:val="18"/>
                                  <w:szCs w:val="18"/>
                                  <w14:ligatures w14:val="none"/>
                                </w:rPr>
                                <w:t>aumentará las tarifas</w:t>
                              </w:r>
                              <w:r w:rsidRPr="0003641F">
                                <w:rPr>
                                  <w:rFonts w:ascii="Verdana" w:eastAsia="Times New Roman" w:hAnsi="Verdana" w:cs="Times New Roman"/>
                                  <w:color w:val="000000"/>
                                  <w:kern w:val="0"/>
                                  <w:sz w:val="18"/>
                                  <w:szCs w:val="18"/>
                                  <w14:ligatures w14:val="none"/>
                                </w:rPr>
                                <w:t> de solicitud de zonificación hasta </w:t>
                              </w:r>
                              <w:r w:rsidRPr="0003641F">
                                <w:rPr>
                                  <w:rFonts w:ascii="Verdana" w:eastAsia="Times New Roman" w:hAnsi="Verdana" w:cs="Times New Roman"/>
                                  <w:b/>
                                  <w:bCs/>
                                  <w:color w:val="000000"/>
                                  <w:kern w:val="0"/>
                                  <w:sz w:val="18"/>
                                  <w:szCs w:val="18"/>
                                  <w14:ligatures w14:val="none"/>
                                </w:rPr>
                                <w:t>en un 35 por ciento,</w:t>
                              </w:r>
                              <w:r w:rsidRPr="0003641F">
                                <w:rPr>
                                  <w:rFonts w:ascii="Verdana" w:eastAsia="Times New Roman" w:hAnsi="Verdana" w:cs="Times New Roman"/>
                                  <w:color w:val="000000"/>
                                  <w:kern w:val="0"/>
                                  <w:sz w:val="18"/>
                                  <w:szCs w:val="18"/>
                                  <w14:ligatures w14:val="none"/>
                                </w:rPr>
                                <w:t> excepto las apelaciones (donde el personal recomienda un aumento del 20 por ciento) y </w:t>
                              </w:r>
                              <w:r w:rsidRPr="0003641F">
                                <w:rPr>
                                  <w:rFonts w:ascii="Verdana" w:eastAsia="Times New Roman" w:hAnsi="Verdana" w:cs="Times New Roman"/>
                                  <w:b/>
                                  <w:bCs/>
                                  <w:color w:val="000000"/>
                                  <w:kern w:val="0"/>
                                  <w:sz w:val="18"/>
                                  <w:szCs w:val="18"/>
                                  <w14:ligatures w14:val="none"/>
                                </w:rPr>
                                <w:t>las revisiones inalámbricas para determinar el cumplimiento</w:t>
                              </w:r>
                              <w:r w:rsidRPr="0003641F">
                                <w:rPr>
                                  <w:rFonts w:ascii="Verdana" w:eastAsia="Times New Roman" w:hAnsi="Verdana" w:cs="Times New Roman"/>
                                  <w:color w:val="000000"/>
                                  <w:kern w:val="0"/>
                                  <w:sz w:val="18"/>
                                  <w:szCs w:val="18"/>
                                  <w14:ligatures w14:val="none"/>
                                </w:rPr>
                                <w:t xml:space="preserve"> de la Sección. 6409 de la Ley Spectrum y Estructuras de Atención Médica Familiar (donde las tarifas están fijadas por el Código de Virginia y no se propone ningún aumento). Las tarifas de solicitud de zonificación se aplican a </w:t>
                              </w:r>
                              <w:proofErr w:type="gramStart"/>
                              <w:r w:rsidRPr="0003641F">
                                <w:rPr>
                                  <w:rFonts w:ascii="Verdana" w:eastAsia="Times New Roman" w:hAnsi="Verdana" w:cs="Times New Roman"/>
                                  <w:color w:val="000000"/>
                                  <w:kern w:val="0"/>
                                  <w:sz w:val="18"/>
                                  <w:szCs w:val="18"/>
                                  <w14:ligatures w14:val="none"/>
                                </w:rPr>
                                <w:t>solicitudes</w:t>
                              </w:r>
                              <w:proofErr w:type="gramEnd"/>
                              <w:r w:rsidRPr="0003641F">
                                <w:rPr>
                                  <w:rFonts w:ascii="Verdana" w:eastAsia="Times New Roman" w:hAnsi="Verdana" w:cs="Times New Roman"/>
                                  <w:color w:val="000000"/>
                                  <w:kern w:val="0"/>
                                  <w:sz w:val="18"/>
                                  <w:szCs w:val="18"/>
                                  <w14:ligatures w14:val="none"/>
                                </w:rPr>
                                <w:t xml:space="preserve"> de </w:t>
                              </w:r>
                              <w:r w:rsidRPr="0003641F">
                                <w:rPr>
                                  <w:rFonts w:ascii="Verdana" w:eastAsia="Times New Roman" w:hAnsi="Verdana" w:cs="Times New Roman"/>
                                  <w:b/>
                                  <w:bCs/>
                                  <w:color w:val="000000"/>
                                  <w:kern w:val="0"/>
                                  <w:sz w:val="18"/>
                                  <w:szCs w:val="18"/>
                                  <w14:ligatures w14:val="none"/>
                                </w:rPr>
                                <w:t>rezonificación,</w:t>
                              </w:r>
                              <w:r w:rsidRPr="0003641F">
                                <w:rPr>
                                  <w:rFonts w:ascii="Verdana" w:eastAsia="Times New Roman" w:hAnsi="Verdana" w:cs="Times New Roman"/>
                                  <w:color w:val="000000"/>
                                  <w:kern w:val="0"/>
                                  <w:sz w:val="18"/>
                                  <w:szCs w:val="18"/>
                                  <w14:ligatures w14:val="none"/>
                                </w:rPr>
                                <w:t> excepción especial, </w:t>
                              </w:r>
                              <w:r w:rsidRPr="0003641F">
                                <w:rPr>
                                  <w:rFonts w:ascii="Verdana" w:eastAsia="Times New Roman" w:hAnsi="Verdana" w:cs="Times New Roman"/>
                                  <w:b/>
                                  <w:bCs/>
                                  <w:color w:val="000000"/>
                                  <w:kern w:val="0"/>
                                  <w:sz w:val="18"/>
                                  <w:szCs w:val="18"/>
                                  <w14:ligatures w14:val="none"/>
                                </w:rPr>
                                <w:t>permiso especial</w:t>
                              </w:r>
                              <w:r w:rsidRPr="0003641F">
                                <w:rPr>
                                  <w:rFonts w:ascii="Verdana" w:eastAsia="Times New Roman" w:hAnsi="Verdana" w:cs="Times New Roman"/>
                                  <w:color w:val="000000"/>
                                  <w:kern w:val="0"/>
                                  <w:sz w:val="18"/>
                                  <w:szCs w:val="18"/>
                                  <w14:ligatures w14:val="none"/>
                                </w:rPr>
                                <w:t>, variación, apelación, carta de cumplimiento, permiso administrativo y otros permisos y aprobaciones diversas. La enmienda </w:t>
                              </w:r>
                              <w:r w:rsidRPr="0003641F">
                                <w:rPr>
                                  <w:rFonts w:ascii="Verdana" w:eastAsia="Times New Roman" w:hAnsi="Verdana" w:cs="Times New Roman"/>
                                  <w:b/>
                                  <w:bCs/>
                                  <w:color w:val="000000"/>
                                  <w:kern w:val="0"/>
                                  <w:sz w:val="18"/>
                                  <w:szCs w:val="18"/>
                                  <w14:ligatures w14:val="none"/>
                                </w:rPr>
                                <w:t>aumentará el gasto mínimo requerido</w:t>
                              </w:r>
                              <w:r w:rsidRPr="0003641F">
                                <w:rPr>
                                  <w:rFonts w:ascii="Verdana" w:eastAsia="Times New Roman" w:hAnsi="Verdana" w:cs="Times New Roman"/>
                                  <w:color w:val="000000"/>
                                  <w:kern w:val="0"/>
                                  <w:sz w:val="18"/>
                                  <w:szCs w:val="18"/>
                                  <w14:ligatures w14:val="none"/>
                                </w:rPr>
                                <w:t> para instalaciones recreativas en ciertos Distritos Planificados, de </w:t>
                              </w:r>
                              <w:r w:rsidRPr="0003641F">
                                <w:rPr>
                                  <w:rFonts w:ascii="Verdana" w:eastAsia="Times New Roman" w:hAnsi="Verdana" w:cs="Times New Roman"/>
                                  <w:b/>
                                  <w:bCs/>
                                  <w:color w:val="000000"/>
                                  <w:kern w:val="0"/>
                                  <w:sz w:val="18"/>
                                  <w:szCs w:val="18"/>
                                  <w14:ligatures w14:val="none"/>
                                </w:rPr>
                                <w:t>$1,900 por unidad a hasta $2,400 por unidad</w:t>
                              </w:r>
                              <w:r w:rsidRPr="0003641F">
                                <w:rPr>
                                  <w:rFonts w:ascii="Verdana" w:eastAsia="Times New Roman" w:hAnsi="Verdana" w:cs="Times New Roman"/>
                                  <w:color w:val="000000"/>
                                  <w:kern w:val="0"/>
                                  <w:sz w:val="18"/>
                                  <w:szCs w:val="18"/>
                                  <w14:ligatures w14:val="none"/>
                                </w:rPr>
                                <w:t>. Esto tiene el potencial de promover la equidad al proporcionar fondos adicionales para servicios recreativos de alta calidad en el lugar para los residentes, lo cual está alineado con el área de enfoque 11 y 13 </w:t>
                              </w:r>
                              <w:r w:rsidRPr="0003641F">
                                <w:rPr>
                                  <w:rFonts w:ascii="Verdana" w:eastAsia="Times New Roman" w:hAnsi="Verdana" w:cs="Times New Roman"/>
                                  <w:b/>
                                  <w:bCs/>
                                  <w:color w:val="000000"/>
                                  <w:kern w:val="0"/>
                                  <w:sz w:val="18"/>
                                  <w:szCs w:val="18"/>
                                  <w14:ligatures w14:val="none"/>
                                </w:rPr>
                                <w:t>de One Fairfax. </w:t>
                              </w:r>
                              <w:r w:rsidRPr="0003641F">
                                <w:rPr>
                                  <w:rFonts w:ascii="Verdana" w:eastAsia="Times New Roman" w:hAnsi="Verdana" w:cs="Times New Roman"/>
                                  <w:i/>
                                  <w:iCs/>
                                  <w:color w:val="000000"/>
                                  <w:kern w:val="0"/>
                                  <w:sz w:val="18"/>
                                  <w:szCs w:val="18"/>
                                  <w14:ligatures w14:val="none"/>
                                </w:rPr>
                                <w:t>El artículo completo se puede leer </w:t>
                              </w:r>
                              <w:hyperlink r:id="rId37" w:tgtFrame="_blank" w:history="1">
                                <w:r w:rsidRPr="0003641F">
                                  <w:rPr>
                                    <w:rFonts w:ascii="Verdana" w:eastAsia="Times New Roman" w:hAnsi="Verdana" w:cs="Times New Roman"/>
                                    <w:i/>
                                    <w:iCs/>
                                    <w:color w:val="0000FF"/>
                                    <w:kern w:val="0"/>
                                    <w:sz w:val="18"/>
                                    <w:szCs w:val="18"/>
                                    <w14:ligatures w14:val="none"/>
                                  </w:rPr>
                                  <w:t>aquí.</w:t>
                                </w:r>
                              </w:hyperlink>
                            </w:p>
                            <w:p w14:paraId="6F5388B1"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72AFEAD4"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Aumento de la tasa impositiva efectiva para el año fiscal 2025</w:t>
                              </w:r>
                            </w:p>
                            <w:p w14:paraId="61D0C305"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20D68856"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El Ejecutivo</w:t>
                              </w:r>
                              <w:r w:rsidRPr="0003641F">
                                <w:rPr>
                                  <w:rFonts w:ascii="Verdana" w:eastAsia="Times New Roman" w:hAnsi="Verdana" w:cs="Times New Roman"/>
                                  <w:b/>
                                  <w:bCs/>
                                  <w:color w:val="000000"/>
                                  <w:kern w:val="0"/>
                                  <w:sz w:val="18"/>
                                  <w:szCs w:val="18"/>
                                  <w14:ligatures w14:val="none"/>
                                </w:rPr>
                                <w:t> del Condado recomendó un aumento de 4 centavos</w:t>
                              </w:r>
                              <w:r w:rsidRPr="0003641F">
                                <w:rPr>
                                  <w:rFonts w:ascii="Verdana" w:eastAsia="Times New Roman" w:hAnsi="Verdana" w:cs="Times New Roman"/>
                                  <w:color w:val="000000"/>
                                  <w:kern w:val="0"/>
                                  <w:sz w:val="18"/>
                                  <w:szCs w:val="18"/>
                                  <w14:ligatures w14:val="none"/>
                                </w:rPr>
                                <w:t> en la tasa del Impuesto sobre Bienes Raíces a $1,135 por $100 desde la tasa del año pasado de $1,095 por $100 de valor tasado. Posteriormente, la Junta</w:t>
                              </w:r>
                              <w:r w:rsidRPr="0003641F">
                                <w:rPr>
                                  <w:rFonts w:ascii="Verdana" w:eastAsia="Times New Roman" w:hAnsi="Verdana" w:cs="Times New Roman"/>
                                  <w:b/>
                                  <w:bCs/>
                                  <w:color w:val="000000"/>
                                  <w:kern w:val="0"/>
                                  <w:sz w:val="18"/>
                                  <w:szCs w:val="18"/>
                                  <w14:ligatures w14:val="none"/>
                                </w:rPr>
                                <w:t> fijó una tasa impositiva máxima de $1.135 por cada $100</w:t>
                              </w:r>
                              <w:r w:rsidRPr="0003641F">
                                <w:rPr>
                                  <w:rFonts w:ascii="Verdana" w:eastAsia="Times New Roman" w:hAnsi="Verdana" w:cs="Times New Roman"/>
                                  <w:color w:val="000000"/>
                                  <w:kern w:val="0"/>
                                  <w:sz w:val="18"/>
                                  <w:szCs w:val="18"/>
                                  <w14:ligatures w14:val="none"/>
                                </w:rPr>
                                <w:t>. Cuando se finaliza el presupuesto, la Junta tiene la opción</w:t>
                              </w:r>
                              <w:r w:rsidRPr="0003641F">
                                <w:rPr>
                                  <w:rFonts w:ascii="Verdana" w:eastAsia="Times New Roman" w:hAnsi="Verdana" w:cs="Times New Roman"/>
                                  <w:b/>
                                  <w:bCs/>
                                  <w:color w:val="000000"/>
                                  <w:kern w:val="0"/>
                                  <w:sz w:val="18"/>
                                  <w:szCs w:val="18"/>
                                  <w14:ligatures w14:val="none"/>
                                </w:rPr>
                                <w:t> de considerar una tasa impositiva más baja</w:t>
                              </w:r>
                              <w:r w:rsidRPr="0003641F">
                                <w:rPr>
                                  <w:rFonts w:ascii="Verdana" w:eastAsia="Times New Roman" w:hAnsi="Verdana" w:cs="Times New Roman"/>
                                  <w:color w:val="000000"/>
                                  <w:kern w:val="0"/>
                                  <w:sz w:val="18"/>
                                  <w:szCs w:val="18"/>
                                  <w14:ligatures w14:val="none"/>
                                </w:rPr>
                                <w:t>, pero no</w:t>
                              </w:r>
                              <w:r w:rsidRPr="0003641F">
                                <w:rPr>
                                  <w:rFonts w:ascii="Verdana" w:eastAsia="Times New Roman" w:hAnsi="Verdana" w:cs="Times New Roman"/>
                                  <w:b/>
                                  <w:bCs/>
                                  <w:color w:val="000000"/>
                                  <w:kern w:val="0"/>
                                  <w:sz w:val="18"/>
                                  <w:szCs w:val="18"/>
                                  <w14:ligatures w14:val="none"/>
                                </w:rPr>
                                <w:t> puede superar la tasa anunciada</w:t>
                              </w:r>
                              <w:r w:rsidRPr="0003641F">
                                <w:rPr>
                                  <w:rFonts w:ascii="Verdana" w:eastAsia="Times New Roman" w:hAnsi="Verdana" w:cs="Times New Roman"/>
                                  <w:color w:val="000000"/>
                                  <w:kern w:val="0"/>
                                  <w:sz w:val="18"/>
                                  <w:szCs w:val="18"/>
                                  <w14:ligatures w14:val="none"/>
                                </w:rPr>
                                <w:t>. </w:t>
                              </w:r>
                              <w:r w:rsidRPr="0003641F">
                                <w:rPr>
                                  <w:rFonts w:ascii="Verdana" w:eastAsia="Times New Roman" w:hAnsi="Verdana" w:cs="Times New Roman"/>
                                  <w:b/>
                                  <w:bCs/>
                                  <w:color w:val="000000"/>
                                  <w:kern w:val="0"/>
                                  <w:sz w:val="18"/>
                                  <w:szCs w:val="18"/>
                                  <w14:ligatures w14:val="none"/>
                                </w:rPr>
                                <w:t>La acción sobre la tasa impositiva se</w:t>
                              </w:r>
                              <w:r w:rsidRPr="0003641F">
                                <w:rPr>
                                  <w:rFonts w:ascii="Verdana" w:eastAsia="Times New Roman" w:hAnsi="Verdana" w:cs="Times New Roman"/>
                                  <w:color w:val="000000"/>
                                  <w:kern w:val="0"/>
                                  <w:sz w:val="18"/>
                                  <w:szCs w:val="18"/>
                                  <w14:ligatures w14:val="none"/>
                                </w:rPr>
                                <w:t> llevará a cabo el 7</w:t>
                              </w:r>
                              <w:r w:rsidRPr="0003641F">
                                <w:rPr>
                                  <w:rFonts w:ascii="Verdana" w:eastAsia="Times New Roman" w:hAnsi="Verdana" w:cs="Times New Roman"/>
                                  <w:b/>
                                  <w:bCs/>
                                  <w:color w:val="000000"/>
                                  <w:kern w:val="0"/>
                                  <w:sz w:val="18"/>
                                  <w:szCs w:val="18"/>
                                  <w14:ligatures w14:val="none"/>
                                </w:rPr>
                                <w:t> de mayo</w:t>
                              </w:r>
                              <w:r w:rsidRPr="0003641F">
                                <w:rPr>
                                  <w:rFonts w:ascii="Verdana" w:eastAsia="Times New Roman" w:hAnsi="Verdana" w:cs="Times New Roman"/>
                                  <w:color w:val="000000"/>
                                  <w:kern w:val="0"/>
                                  <w:sz w:val="18"/>
                                  <w:szCs w:val="18"/>
                                  <w14:ligatures w14:val="none"/>
                                </w:rPr>
                                <w:t>, como parte de la </w:t>
                              </w:r>
                              <w:r w:rsidRPr="0003641F">
                                <w:rPr>
                                  <w:rFonts w:ascii="Verdana" w:eastAsia="Times New Roman" w:hAnsi="Verdana" w:cs="Times New Roman"/>
                                  <w:b/>
                                  <w:bCs/>
                                  <w:color w:val="000000"/>
                                  <w:kern w:val="0"/>
                                  <w:sz w:val="18"/>
                                  <w:szCs w:val="18"/>
                                  <w14:ligatures w14:val="none"/>
                                </w:rPr>
                                <w:t>adopción anual</w:t>
                              </w:r>
                              <w:r w:rsidRPr="0003641F">
                                <w:rPr>
                                  <w:rFonts w:ascii="Verdana" w:eastAsia="Times New Roman" w:hAnsi="Verdana" w:cs="Times New Roman"/>
                                  <w:color w:val="000000"/>
                                  <w:kern w:val="0"/>
                                  <w:sz w:val="18"/>
                                  <w:szCs w:val="18"/>
                                  <w14:ligatures w14:val="none"/>
                                </w:rPr>
                                <w:t> de la resolución sobre la tasa impositiva, después de las audiencias públicas sobre el Plan Presupuestario anunciado para el año fiscal 2025 y el </w:t>
                              </w:r>
                              <w:r w:rsidRPr="0003641F">
                                <w:rPr>
                                  <w:rFonts w:ascii="Verdana" w:eastAsia="Times New Roman" w:hAnsi="Verdana" w:cs="Times New Roman"/>
                                  <w:b/>
                                  <w:bCs/>
                                  <w:color w:val="000000"/>
                                  <w:kern w:val="0"/>
                                  <w:sz w:val="18"/>
                                  <w:szCs w:val="18"/>
                                  <w14:ligatures w14:val="none"/>
                                </w:rPr>
                                <w:t>margen de beneficio de la Junta el 30 de abril.</w:t>
                              </w:r>
                              <w:r w:rsidRPr="0003641F">
                                <w:rPr>
                                  <w:rFonts w:ascii="Verdana" w:eastAsia="Times New Roman" w:hAnsi="Verdana" w:cs="Times New Roman"/>
                                  <w:color w:val="000000"/>
                                  <w:kern w:val="0"/>
                                  <w:sz w:val="18"/>
                                  <w:szCs w:val="18"/>
                                  <w14:ligatures w14:val="none"/>
                                </w:rPr>
                                <w:t>  El registro</w:t>
                              </w:r>
                              <w:r w:rsidRPr="0003641F">
                                <w:rPr>
                                  <w:rFonts w:ascii="Verdana" w:eastAsia="Times New Roman" w:hAnsi="Verdana" w:cs="Times New Roman"/>
                                  <w:b/>
                                  <w:bCs/>
                                  <w:color w:val="000000"/>
                                  <w:kern w:val="0"/>
                                  <w:sz w:val="18"/>
                                  <w:szCs w:val="18"/>
                                  <w14:ligatures w14:val="none"/>
                                </w:rPr>
                                <w:t> público permanece abierto para comentario público escrito hasta el 30 de abril</w:t>
                              </w:r>
                              <w:r w:rsidRPr="0003641F">
                                <w:rPr>
                                  <w:rFonts w:ascii="Verdana" w:eastAsia="Times New Roman" w:hAnsi="Verdana" w:cs="Times New Roman"/>
                                  <w:color w:val="000000"/>
                                  <w:kern w:val="0"/>
                                  <w:sz w:val="18"/>
                                  <w:szCs w:val="18"/>
                                  <w14:ligatures w14:val="none"/>
                                </w:rPr>
                                <w:t>.  </w:t>
                              </w:r>
                              <w:hyperlink r:id="rId38" w:tgtFrame="_blank" w:history="1">
                                <w:r w:rsidRPr="0003641F">
                                  <w:rPr>
                                    <w:rFonts w:ascii="Verdana" w:eastAsia="Times New Roman" w:hAnsi="Verdana" w:cs="Times New Roman"/>
                                    <w:color w:val="0000FF"/>
                                    <w:kern w:val="0"/>
                                    <w:sz w:val="18"/>
                                    <w:szCs w:val="18"/>
                                    <w14:ligatures w14:val="none"/>
                                  </w:rPr>
                                  <w:t>Cómo presentar testimonio. </w:t>
                                </w:r>
                              </w:hyperlink>
                              <w:r w:rsidRPr="0003641F">
                                <w:rPr>
                                  <w:rFonts w:ascii="Verdana" w:eastAsia="Times New Roman" w:hAnsi="Verdana" w:cs="Times New Roman"/>
                                  <w:i/>
                                  <w:iCs/>
                                  <w:color w:val="000000"/>
                                  <w:kern w:val="0"/>
                                  <w:sz w:val="18"/>
                                  <w:szCs w:val="18"/>
                                  <w14:ligatures w14:val="none"/>
                                </w:rPr>
                                <w:t>El artículo completo se puede leer </w:t>
                              </w:r>
                              <w:hyperlink r:id="rId39" w:tgtFrame="_blank" w:history="1">
                                <w:r w:rsidRPr="0003641F">
                                  <w:rPr>
                                    <w:rFonts w:ascii="Verdana" w:eastAsia="Times New Roman" w:hAnsi="Verdana" w:cs="Times New Roman"/>
                                    <w:i/>
                                    <w:iCs/>
                                    <w:color w:val="0000FF"/>
                                    <w:kern w:val="0"/>
                                    <w:sz w:val="18"/>
                                    <w:szCs w:val="18"/>
                                    <w14:ligatures w14:val="none"/>
                                  </w:rPr>
                                  <w:t>aquí.</w:t>
                                </w:r>
                              </w:hyperlink>
                            </w:p>
                            <w:p w14:paraId="613905D6"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63A1BE3A"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Enmiendas propuestas a la Sección 67.1-10-2 del Código del Condado en relación con los cargos por disponibilidad de alcantarillado (incluida la tarifa unitaria de accesorios), cargos por servicio, cargos base y cargos por aguas residuales transportadas</w:t>
                              </w:r>
                            </w:p>
                            <w:p w14:paraId="4F0BAEF4"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0E43B876"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Se llevó a cabo una audiencia pública para estas enmiendas</w:t>
                              </w:r>
                              <w:r w:rsidRPr="0003641F">
                                <w:rPr>
                                  <w:rFonts w:ascii="Verdana" w:eastAsia="Times New Roman" w:hAnsi="Verdana" w:cs="Times New Roman"/>
                                  <w:b/>
                                  <w:bCs/>
                                  <w:color w:val="000000"/>
                                  <w:kern w:val="0"/>
                                  <w:sz w:val="18"/>
                                  <w:szCs w:val="18"/>
                                  <w14:ligatures w14:val="none"/>
                                </w:rPr>
                                <w:t> propuestas al Código del Condado</w:t>
                              </w:r>
                              <w:r w:rsidRPr="0003641F">
                                <w:rPr>
                                  <w:rFonts w:ascii="Verdana" w:eastAsia="Times New Roman" w:hAnsi="Verdana" w:cs="Times New Roman"/>
                                  <w:color w:val="000000"/>
                                  <w:kern w:val="0"/>
                                  <w:sz w:val="18"/>
                                  <w:szCs w:val="18"/>
                                  <w14:ligatures w14:val="none"/>
                                </w:rPr>
                                <w:t>. Las enmiendas se votarán como parte del proceso de aprobación del Presupuesto. El registro</w:t>
                              </w:r>
                              <w:r w:rsidRPr="0003641F">
                                <w:rPr>
                                  <w:rFonts w:ascii="Verdana" w:eastAsia="Times New Roman" w:hAnsi="Verdana" w:cs="Times New Roman"/>
                                  <w:b/>
                                  <w:bCs/>
                                  <w:color w:val="000000"/>
                                  <w:kern w:val="0"/>
                                  <w:sz w:val="18"/>
                                  <w:szCs w:val="18"/>
                                  <w14:ligatures w14:val="none"/>
                                </w:rPr>
                                <w:t xml:space="preserve"> público permanecerá abierto para comentarios públicos por escrito hasta el 30 </w:t>
                              </w:r>
                              <w:r w:rsidRPr="0003641F">
                                <w:rPr>
                                  <w:rFonts w:ascii="Verdana" w:eastAsia="Times New Roman" w:hAnsi="Verdana" w:cs="Times New Roman"/>
                                  <w:b/>
                                  <w:bCs/>
                                  <w:color w:val="000000"/>
                                  <w:kern w:val="0"/>
                                  <w:sz w:val="18"/>
                                  <w:szCs w:val="18"/>
                                  <w14:ligatures w14:val="none"/>
                                </w:rPr>
                                <w:lastRenderedPageBreak/>
                                <w:t>de abril</w:t>
                              </w:r>
                              <w:r w:rsidRPr="0003641F">
                                <w:rPr>
                                  <w:rFonts w:ascii="Verdana" w:eastAsia="Times New Roman" w:hAnsi="Verdana" w:cs="Times New Roman"/>
                                  <w:color w:val="000000"/>
                                  <w:kern w:val="0"/>
                                  <w:sz w:val="18"/>
                                  <w:szCs w:val="18"/>
                                  <w14:ligatures w14:val="none"/>
                                </w:rPr>
                                <w:t>. </w:t>
                              </w:r>
                              <w:hyperlink r:id="rId40" w:tgtFrame="_blank" w:history="1">
                                <w:r w:rsidRPr="0003641F">
                                  <w:rPr>
                                    <w:rFonts w:ascii="Verdana" w:eastAsia="Times New Roman" w:hAnsi="Verdana" w:cs="Times New Roman"/>
                                    <w:color w:val="0000FF"/>
                                    <w:kern w:val="0"/>
                                    <w:sz w:val="18"/>
                                    <w:szCs w:val="18"/>
                                    <w14:ligatures w14:val="none"/>
                                  </w:rPr>
                                  <w:t>Cómo presentar testimonio.</w:t>
                                </w:r>
                              </w:hyperlink>
                            </w:p>
                            <w:p w14:paraId="570836F8"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7131B975"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El Plan Presupuestario anunciado para el año fiscal 2025 propuesto por el Ejecutivo del Condado, el programa de mejora de capital anunciado para el año fiscal 2025 – año fiscal 2029 (con años fiscales futuros hasta 2034) y para modificar el nivel de asignación actual del plan presupuestario revisado para el año fiscal 2024 según lo propuesto en la revisión del tercer trimestre del año fiscal 2024.</w:t>
                              </w:r>
                            </w:p>
                            <w:p w14:paraId="1BA4B6E4"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 </w:t>
                              </w:r>
                            </w:p>
                            <w:p w14:paraId="19090632"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Las audiencias públicas del Presupuesto continúan hasta mañana. El registro</w:t>
                              </w:r>
                              <w:r w:rsidRPr="0003641F">
                                <w:rPr>
                                  <w:rFonts w:ascii="Verdana" w:eastAsia="Times New Roman" w:hAnsi="Verdana" w:cs="Times New Roman"/>
                                  <w:b/>
                                  <w:bCs/>
                                  <w:color w:val="000000"/>
                                  <w:kern w:val="0"/>
                                  <w:sz w:val="18"/>
                                  <w:szCs w:val="18"/>
                                  <w14:ligatures w14:val="none"/>
                                </w:rPr>
                                <w:t> público permanecerá abierto para comentarios públicos por escrito hasta el 30 de abril.</w:t>
                              </w:r>
                              <w:r w:rsidRPr="0003641F">
                                <w:rPr>
                                  <w:rFonts w:ascii="Verdana" w:eastAsia="Times New Roman" w:hAnsi="Verdana" w:cs="Times New Roman"/>
                                  <w:color w:val="000000"/>
                                  <w:kern w:val="0"/>
                                  <w:sz w:val="18"/>
                                  <w:szCs w:val="18"/>
                                  <w14:ligatures w14:val="none"/>
                                </w:rPr>
                                <w:t>  La Junta adoptará el presupuesto final el </w:t>
                              </w:r>
                              <w:r w:rsidRPr="0003641F">
                                <w:rPr>
                                  <w:rFonts w:ascii="Verdana" w:eastAsia="Times New Roman" w:hAnsi="Verdana" w:cs="Times New Roman"/>
                                  <w:b/>
                                  <w:bCs/>
                                  <w:color w:val="000000"/>
                                  <w:kern w:val="0"/>
                                  <w:sz w:val="18"/>
                                  <w:szCs w:val="18"/>
                                  <w14:ligatures w14:val="none"/>
                                </w:rPr>
                                <w:t>7 de mayo</w:t>
                              </w:r>
                              <w:r w:rsidRPr="0003641F">
                                <w:rPr>
                                  <w:rFonts w:ascii="Verdana" w:eastAsia="Times New Roman" w:hAnsi="Verdana" w:cs="Times New Roman"/>
                                  <w:color w:val="000000"/>
                                  <w:kern w:val="0"/>
                                  <w:sz w:val="18"/>
                                  <w:szCs w:val="18"/>
                                  <w14:ligatures w14:val="none"/>
                                </w:rPr>
                                <w:t>. </w:t>
                              </w:r>
                              <w:hyperlink r:id="rId41" w:tgtFrame="_blank" w:history="1">
                                <w:r w:rsidRPr="0003641F">
                                  <w:rPr>
                                    <w:rFonts w:ascii="Verdana" w:eastAsia="Times New Roman" w:hAnsi="Verdana" w:cs="Times New Roman"/>
                                    <w:color w:val="0000FF"/>
                                    <w:kern w:val="0"/>
                                    <w:sz w:val="18"/>
                                    <w:szCs w:val="18"/>
                                    <w14:ligatures w14:val="none"/>
                                  </w:rPr>
                                  <w:t>Cómo presentar testimonio.</w:t>
                                </w:r>
                              </w:hyperlink>
                            </w:p>
                          </w:tc>
                        </w:tr>
                      </w:tbl>
                      <w:p w14:paraId="40A8D5AF"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19DCB916"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43C05909"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6F9AB5C9"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7A97BECA"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1DEC2041" w14:textId="77777777">
                                      <w:trPr>
                                        <w:trHeight w:val="15"/>
                                        <w:jc w:val="center"/>
                                      </w:trPr>
                                      <w:tc>
                                        <w:tcPr>
                                          <w:tcW w:w="0" w:type="auto"/>
                                          <w:tcBorders>
                                            <w:bottom w:val="nil"/>
                                          </w:tcBorders>
                                          <w:shd w:val="clear" w:color="auto" w:fill="000065"/>
                                          <w:vAlign w:val="center"/>
                                          <w:hideMark/>
                                        </w:tcPr>
                                        <w:p w14:paraId="43B550DE" w14:textId="2685C3AA"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6F6F1050" wp14:editId="12DF95E2">
                                                <wp:extent cx="44450" cy="6350"/>
                                                <wp:effectExtent l="0" t="0" r="0" b="0"/>
                                                <wp:docPr id="1607464574"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64574" name="Picture 17"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69E1BA8"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2A7F4585"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1D3CE23F"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4524996B"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728D07CB"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326DA39A" w14:textId="77777777" w:rsidTr="0003641F">
                          <w:tc>
                            <w:tcPr>
                              <w:tcW w:w="0" w:type="auto"/>
                              <w:tcMar>
                                <w:top w:w="150" w:type="dxa"/>
                                <w:left w:w="300" w:type="dxa"/>
                                <w:bottom w:w="150" w:type="dxa"/>
                                <w:right w:w="300" w:type="dxa"/>
                              </w:tcMar>
                              <w:hideMark/>
                            </w:tcPr>
                            <w:p w14:paraId="281E6DF9" w14:textId="77777777" w:rsidR="0003641F" w:rsidRPr="0003641F" w:rsidRDefault="0003641F" w:rsidP="0003641F">
                              <w:pPr>
                                <w:spacing w:after="0" w:line="240" w:lineRule="auto"/>
                                <w:jc w:val="center"/>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BF3F2F"/>
                                  <w:kern w:val="0"/>
                                  <w:sz w:val="36"/>
                                  <w:szCs w:val="36"/>
                                  <w14:ligatures w14:val="none"/>
                                </w:rPr>
                                <w:t>Asuntos de la Junta</w:t>
                              </w:r>
                            </w:p>
                          </w:tc>
                        </w:tr>
                      </w:tbl>
                      <w:p w14:paraId="332A22FD"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2770E651"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7E6E810D"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4B273698"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2A9B3C5F"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1117E4D0" w14:textId="77777777">
                                      <w:trPr>
                                        <w:trHeight w:val="15"/>
                                        <w:jc w:val="center"/>
                                      </w:trPr>
                                      <w:tc>
                                        <w:tcPr>
                                          <w:tcW w:w="0" w:type="auto"/>
                                          <w:tcBorders>
                                            <w:bottom w:val="nil"/>
                                          </w:tcBorders>
                                          <w:shd w:val="clear" w:color="auto" w:fill="000065"/>
                                          <w:vAlign w:val="center"/>
                                          <w:hideMark/>
                                        </w:tcPr>
                                        <w:p w14:paraId="314076BC" w14:textId="0D095ACD"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12D1CAF2" wp14:editId="76253905">
                                                <wp:extent cx="44450" cy="6350"/>
                                                <wp:effectExtent l="0" t="0" r="0" b="0"/>
                                                <wp:docPr id="1514519179"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19179" name="Picture 16"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CB1C339"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2067DA1C"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3A663791"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7059C595"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2A6927B6" w14:textId="77777777" w:rsidTr="0003641F">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07A7DAA8" w14:textId="77777777" w:rsidTr="0003641F">
                          <w:tc>
                            <w:tcPr>
                              <w:tcW w:w="0" w:type="auto"/>
                              <w:tcMar>
                                <w:top w:w="150" w:type="dxa"/>
                                <w:left w:w="300" w:type="dxa"/>
                                <w:bottom w:w="150" w:type="dxa"/>
                                <w:right w:w="300" w:type="dxa"/>
                              </w:tcMar>
                              <w:hideMark/>
                            </w:tcPr>
                            <w:p w14:paraId="3EFDDAB1"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Visita al Jardín Nativo del Centro Gubernamental Mount Vernon y Jornada de Puertas Abiertas</w:t>
                              </w:r>
                            </w:p>
                            <w:p w14:paraId="2BBB91FE"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55DC8102"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La Oficina del Distrito de Mount Vernon y el </w:t>
                              </w:r>
                              <w:r w:rsidRPr="0003641F">
                                <w:rPr>
                                  <w:rFonts w:ascii="Verdana" w:eastAsia="Times New Roman" w:hAnsi="Verdana" w:cs="Times New Roman"/>
                                  <w:b/>
                                  <w:bCs/>
                                  <w:color w:val="000000"/>
                                  <w:kern w:val="0"/>
                                  <w:sz w:val="18"/>
                                  <w:szCs w:val="18"/>
                                  <w14:ligatures w14:val="none"/>
                                </w:rPr>
                                <w:t>Departamento de Obras Públicas y Servicios Ambientales</w:t>
                              </w:r>
                              <w:r w:rsidRPr="0003641F">
                                <w:rPr>
                                  <w:rFonts w:ascii="Verdana" w:eastAsia="Times New Roman" w:hAnsi="Verdana" w:cs="Times New Roman"/>
                                  <w:color w:val="000000"/>
                                  <w:kern w:val="0"/>
                                  <w:sz w:val="18"/>
                                  <w:szCs w:val="18"/>
                                  <w14:ligatures w14:val="none"/>
                                </w:rPr>
                                <w:t> organizarán un </w:t>
                              </w:r>
                              <w:r w:rsidRPr="0003641F">
                                <w:rPr>
                                  <w:rFonts w:ascii="Verdana" w:eastAsia="Times New Roman" w:hAnsi="Verdana" w:cs="Times New Roman"/>
                                  <w:b/>
                                  <w:bCs/>
                                  <w:color w:val="000000"/>
                                  <w:kern w:val="0"/>
                                  <w:sz w:val="18"/>
                                  <w:szCs w:val="18"/>
                                  <w14:ligatures w14:val="none"/>
                                </w:rPr>
                                <w:t>recorrido por los jardines y una jornada de puertas abiertas</w:t>
                              </w:r>
                              <w:r w:rsidRPr="0003641F">
                                <w:rPr>
                                  <w:rFonts w:ascii="Verdana" w:eastAsia="Times New Roman" w:hAnsi="Verdana" w:cs="Times New Roman"/>
                                  <w:color w:val="000000"/>
                                  <w:kern w:val="0"/>
                                  <w:sz w:val="18"/>
                                  <w:szCs w:val="18"/>
                                  <w14:ligatures w14:val="none"/>
                                </w:rPr>
                                <w:t> para celebrar nuestros jardines nativos y bioswales el </w:t>
                              </w:r>
                              <w:r w:rsidRPr="0003641F">
                                <w:rPr>
                                  <w:rFonts w:ascii="Verdana" w:eastAsia="Times New Roman" w:hAnsi="Verdana" w:cs="Times New Roman"/>
                                  <w:b/>
                                  <w:bCs/>
                                  <w:color w:val="000000"/>
                                  <w:kern w:val="0"/>
                                  <w:sz w:val="18"/>
                                  <w:szCs w:val="18"/>
                                  <w14:ligatures w14:val="none"/>
                                </w:rPr>
                                <w:t>sábado 4 de mayo de 10 a.m. a 2 p.m.</w:t>
                              </w:r>
                              <w:r w:rsidRPr="0003641F">
                                <w:rPr>
                                  <w:rFonts w:ascii="Verdana" w:eastAsia="Times New Roman" w:hAnsi="Verdana" w:cs="Times New Roman"/>
                                  <w:color w:val="000000"/>
                                  <w:kern w:val="0"/>
                                  <w:sz w:val="18"/>
                                  <w:szCs w:val="18"/>
                                  <w14:ligatures w14:val="none"/>
                                </w:rPr>
                                <w:t> en el </w:t>
                              </w:r>
                              <w:r w:rsidRPr="0003641F">
                                <w:rPr>
                                  <w:rFonts w:ascii="Verdana" w:eastAsia="Times New Roman" w:hAnsi="Verdana" w:cs="Times New Roman"/>
                                  <w:b/>
                                  <w:bCs/>
                                  <w:color w:val="000000"/>
                                  <w:kern w:val="0"/>
                                  <w:sz w:val="18"/>
                                  <w:szCs w:val="18"/>
                                  <w14:ligatures w14:val="none"/>
                                </w:rPr>
                                <w:t>Centro Gubernamental de Mount Vernon.</w:t>
                              </w:r>
                              <w:r w:rsidRPr="0003641F">
                                <w:rPr>
                                  <w:rFonts w:ascii="Verdana" w:eastAsia="Times New Roman" w:hAnsi="Verdana" w:cs="Times New Roman"/>
                                  <w:color w:val="000000"/>
                                  <w:kern w:val="0"/>
                                  <w:sz w:val="18"/>
                                  <w:szCs w:val="18"/>
                                  <w14:ligatures w14:val="none"/>
                                </w:rPr>
                                <w:t> Invitamos a todos a pasear por nuestros hermosos jardines perennes nativos, explorar enfoques de mantenimiento y jardinería de plantas nativas, aprender sobre </w:t>
                              </w:r>
                              <w:r w:rsidRPr="0003641F">
                                <w:rPr>
                                  <w:rFonts w:ascii="Verdana" w:eastAsia="Times New Roman" w:hAnsi="Verdana" w:cs="Times New Roman"/>
                                  <w:b/>
                                  <w:bCs/>
                                  <w:color w:val="000000"/>
                                  <w:kern w:val="0"/>
                                  <w:sz w:val="18"/>
                                  <w:szCs w:val="18"/>
                                  <w14:ligatures w14:val="none"/>
                                </w:rPr>
                                <w:t>oportunidades de subvenciones para paisajismo natural</w:t>
                              </w:r>
                              <w:r w:rsidRPr="0003641F">
                                <w:rPr>
                                  <w:rFonts w:ascii="Verdana" w:eastAsia="Times New Roman" w:hAnsi="Verdana" w:cs="Times New Roman"/>
                                  <w:color w:val="000000"/>
                                  <w:kern w:val="0"/>
                                  <w:sz w:val="18"/>
                                  <w:szCs w:val="18"/>
                                  <w14:ligatures w14:val="none"/>
                                </w:rPr>
                                <w:t> y conectarse con organizaciones locales de plantas nativas.</w:t>
                              </w:r>
                            </w:p>
                            <w:p w14:paraId="074E0B5D"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581695E6"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Cuando asumí el cargo por primera vez, noté el césped estéril, poco atractivo y poco atractivo que rodeaba el Centro Gubernamental y me acerqué y </w:t>
                              </w:r>
                              <w:r w:rsidRPr="0003641F">
                                <w:rPr>
                                  <w:rFonts w:ascii="Verdana" w:eastAsia="Times New Roman" w:hAnsi="Verdana" w:cs="Times New Roman"/>
                                  <w:b/>
                                  <w:bCs/>
                                  <w:color w:val="000000"/>
                                  <w:kern w:val="0"/>
                                  <w:sz w:val="18"/>
                                  <w:szCs w:val="18"/>
                                  <w14:ligatures w14:val="none"/>
                                </w:rPr>
                                <w:t>trabajé con nuestros defensores locales de la flora y la fauna</w:t>
                              </w:r>
                              <w:r w:rsidRPr="0003641F">
                                <w:rPr>
                                  <w:rFonts w:ascii="Verdana" w:eastAsia="Times New Roman" w:hAnsi="Verdana" w:cs="Times New Roman"/>
                                  <w:color w:val="000000"/>
                                  <w:kern w:val="0"/>
                                  <w:sz w:val="18"/>
                                  <w:szCs w:val="18"/>
                                  <w14:ligatures w14:val="none"/>
                                </w:rPr>
                                <w:t> para cambiarlo. En 2018, </w:t>
                              </w:r>
                              <w:r w:rsidRPr="0003641F">
                                <w:rPr>
                                  <w:rFonts w:ascii="Verdana" w:eastAsia="Times New Roman" w:hAnsi="Verdana" w:cs="Times New Roman"/>
                                  <w:b/>
                                  <w:bCs/>
                                  <w:color w:val="000000"/>
                                  <w:kern w:val="0"/>
                                  <w:sz w:val="18"/>
                                  <w:szCs w:val="18"/>
                                  <w14:ligatures w14:val="none"/>
                                </w:rPr>
                                <w:t>Cathy Ledec</w:t>
                              </w:r>
                              <w:r w:rsidRPr="0003641F">
                                <w:rPr>
                                  <w:rFonts w:ascii="Verdana" w:eastAsia="Times New Roman" w:hAnsi="Verdana" w:cs="Times New Roman"/>
                                  <w:color w:val="000000"/>
                                  <w:kern w:val="0"/>
                                  <w:sz w:val="18"/>
                                  <w:szCs w:val="18"/>
                                  <w14:ligatures w14:val="none"/>
                                </w:rPr>
                                <w:t> (expresidenta de la Comisión de Árboles del Condado de Fairfax) dirigió la conversión de los </w:t>
                              </w:r>
                              <w:r w:rsidRPr="0003641F">
                                <w:rPr>
                                  <w:rFonts w:ascii="Verdana" w:eastAsia="Times New Roman" w:hAnsi="Verdana" w:cs="Times New Roman"/>
                                  <w:b/>
                                  <w:bCs/>
                                  <w:color w:val="000000"/>
                                  <w:kern w:val="0"/>
                                  <w:sz w:val="18"/>
                                  <w:szCs w:val="18"/>
                                  <w14:ligatures w14:val="none"/>
                                </w:rPr>
                                <w:t>jardines mínimos</w:t>
                              </w:r>
                              <w:r w:rsidRPr="0003641F">
                                <w:rPr>
                                  <w:rFonts w:ascii="Verdana" w:eastAsia="Times New Roman" w:hAnsi="Verdana" w:cs="Times New Roman"/>
                                  <w:color w:val="000000"/>
                                  <w:kern w:val="0"/>
                                  <w:sz w:val="18"/>
                                  <w:szCs w:val="18"/>
                                  <w14:ligatures w14:val="none"/>
                                </w:rPr>
                                <w:t> del terreno a plantas nativas y agregó nuevos jardines para </w:t>
                              </w:r>
                              <w:r w:rsidRPr="0003641F">
                                <w:rPr>
                                  <w:rFonts w:ascii="Verdana" w:eastAsia="Times New Roman" w:hAnsi="Verdana" w:cs="Times New Roman"/>
                                  <w:b/>
                                  <w:bCs/>
                                  <w:color w:val="000000"/>
                                  <w:kern w:val="0"/>
                                  <w:sz w:val="18"/>
                                  <w:szCs w:val="18"/>
                                  <w14:ligatures w14:val="none"/>
                                </w:rPr>
                                <w:t>atraer la vida silvestre y embellecer</w:t>
                              </w:r>
                              <w:r w:rsidRPr="0003641F">
                                <w:rPr>
                                  <w:rFonts w:ascii="Verdana" w:eastAsia="Times New Roman" w:hAnsi="Verdana" w:cs="Times New Roman"/>
                                  <w:color w:val="000000"/>
                                  <w:kern w:val="0"/>
                                  <w:sz w:val="18"/>
                                  <w:szCs w:val="18"/>
                                  <w14:ligatures w14:val="none"/>
                                </w:rPr>
                                <w:t> el Centro para el público. Este trabajo fue apoyado por Earth Sangha, Audubon at Home, los Boy Scouts, Fairfax Master Naturalists, el Distrito de Conservación de Suelos y Agua del Norte de Virginia y otros miembros de la comunidad.</w:t>
                              </w:r>
                            </w:p>
                            <w:p w14:paraId="75816B59"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01002A86"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Debido a la necesidad de realizar trabajos de gestión de aguas pluviales en el sitio y a las grandes cantidades de superficie impermeable, la </w:t>
                              </w:r>
                              <w:r w:rsidRPr="0003641F">
                                <w:rPr>
                                  <w:rFonts w:ascii="Verdana" w:eastAsia="Times New Roman" w:hAnsi="Verdana" w:cs="Times New Roman"/>
                                  <w:b/>
                                  <w:bCs/>
                                  <w:color w:val="000000"/>
                                  <w:kern w:val="0"/>
                                  <w:sz w:val="18"/>
                                  <w:szCs w:val="18"/>
                                  <w14:ligatures w14:val="none"/>
                                </w:rPr>
                                <w:t>División de Planificación de Aguas Pluviales amplió estos jardines</w:t>
                              </w:r>
                              <w:r w:rsidRPr="0003641F">
                                <w:rPr>
                                  <w:rFonts w:ascii="Verdana" w:eastAsia="Times New Roman" w:hAnsi="Verdana" w:cs="Times New Roman"/>
                                  <w:color w:val="000000"/>
                                  <w:kern w:val="0"/>
                                  <w:sz w:val="18"/>
                                  <w:szCs w:val="18"/>
                                  <w14:ligatures w14:val="none"/>
                                </w:rPr>
                                <w:t> con plantas perennes, arbustos y árboles nativos adicionales en 2022. Además de los jardines ornamentales en las entradas del edificio, el Departamento de Planificación de Aguas Pluviales También </w:t>
                              </w:r>
                              <w:r w:rsidRPr="0003641F">
                                <w:rPr>
                                  <w:rFonts w:ascii="Verdana" w:eastAsia="Times New Roman" w:hAnsi="Verdana" w:cs="Times New Roman"/>
                                  <w:b/>
                                  <w:bCs/>
                                  <w:color w:val="000000"/>
                                  <w:kern w:val="0"/>
                                  <w:sz w:val="18"/>
                                  <w:szCs w:val="18"/>
                                  <w14:ligatures w14:val="none"/>
                                </w:rPr>
                                <w:t>modernizó varias instalaciones de biorretención</w:t>
                              </w:r>
                              <w:r w:rsidRPr="0003641F">
                                <w:rPr>
                                  <w:rFonts w:ascii="Verdana" w:eastAsia="Times New Roman" w:hAnsi="Verdana" w:cs="Times New Roman"/>
                                  <w:color w:val="000000"/>
                                  <w:kern w:val="0"/>
                                  <w:sz w:val="18"/>
                                  <w:szCs w:val="18"/>
                                  <w14:ligatures w14:val="none"/>
                                </w:rPr>
                                <w:t> alrededor del Centro Gubernamental para </w:t>
                              </w:r>
                              <w:r w:rsidRPr="0003641F">
                                <w:rPr>
                                  <w:rFonts w:ascii="Verdana" w:eastAsia="Times New Roman" w:hAnsi="Verdana" w:cs="Times New Roman"/>
                                  <w:b/>
                                  <w:bCs/>
                                  <w:color w:val="000000"/>
                                  <w:kern w:val="0"/>
                                  <w:sz w:val="18"/>
                                  <w:szCs w:val="18"/>
                                  <w14:ligatures w14:val="none"/>
                                </w:rPr>
                                <w:t>aumentar la retención de aguas pluviales</w:t>
                              </w:r>
                              <w:r w:rsidRPr="0003641F">
                                <w:rPr>
                                  <w:rFonts w:ascii="Verdana" w:eastAsia="Times New Roman" w:hAnsi="Verdana" w:cs="Times New Roman"/>
                                  <w:color w:val="000000"/>
                                  <w:kern w:val="0"/>
                                  <w:sz w:val="18"/>
                                  <w:szCs w:val="18"/>
                                  <w14:ligatures w14:val="none"/>
                                </w:rPr>
                                <w:t>. Esto incluye </w:t>
                              </w:r>
                              <w:r w:rsidRPr="0003641F">
                                <w:rPr>
                                  <w:rFonts w:ascii="Verdana" w:eastAsia="Times New Roman" w:hAnsi="Verdana" w:cs="Times New Roman"/>
                                  <w:b/>
                                  <w:bCs/>
                                  <w:color w:val="000000"/>
                                  <w:kern w:val="0"/>
                                  <w:sz w:val="18"/>
                                  <w:szCs w:val="18"/>
                                  <w14:ligatures w14:val="none"/>
                                </w:rPr>
                                <w:t>estanques mejorados de detención de humedales</w:t>
                              </w:r>
                              <w:r w:rsidRPr="0003641F">
                                <w:rPr>
                                  <w:rFonts w:ascii="Verdana" w:eastAsia="Times New Roman" w:hAnsi="Verdana" w:cs="Times New Roman"/>
                                  <w:color w:val="000000"/>
                                  <w:kern w:val="0"/>
                                  <w:sz w:val="18"/>
                                  <w:szCs w:val="18"/>
                                  <w14:ligatures w14:val="none"/>
                                </w:rPr>
                                <w:t> plantados con plantas nativas. Los jardines resaltan el </w:t>
                              </w:r>
                              <w:r w:rsidRPr="0003641F">
                                <w:rPr>
                                  <w:rFonts w:ascii="Verdana" w:eastAsia="Times New Roman" w:hAnsi="Verdana" w:cs="Times New Roman"/>
                                  <w:b/>
                                  <w:bCs/>
                                  <w:color w:val="000000"/>
                                  <w:kern w:val="0"/>
                                  <w:sz w:val="18"/>
                                  <w:szCs w:val="18"/>
                                  <w14:ligatures w14:val="none"/>
                                </w:rPr>
                                <w:t>valor estético, habitacional y funcional</w:t>
                              </w:r>
                              <w:r w:rsidRPr="0003641F">
                                <w:rPr>
                                  <w:rFonts w:ascii="Verdana" w:eastAsia="Times New Roman" w:hAnsi="Verdana" w:cs="Times New Roman"/>
                                  <w:color w:val="000000"/>
                                  <w:kern w:val="0"/>
                                  <w:sz w:val="18"/>
                                  <w:szCs w:val="18"/>
                                  <w14:ligatures w14:val="none"/>
                                </w:rPr>
                                <w:t> del </w:t>
                              </w:r>
                              <w:r w:rsidRPr="0003641F">
                                <w:rPr>
                                  <w:rFonts w:ascii="Verdana" w:eastAsia="Times New Roman" w:hAnsi="Verdana" w:cs="Times New Roman"/>
                                  <w:b/>
                                  <w:bCs/>
                                  <w:color w:val="000000"/>
                                  <w:kern w:val="0"/>
                                  <w:sz w:val="18"/>
                                  <w:szCs w:val="18"/>
                                  <w14:ligatures w14:val="none"/>
                                </w:rPr>
                                <w:t>paisajismo natural</w:t>
                              </w:r>
                              <w:r w:rsidRPr="0003641F">
                                <w:rPr>
                                  <w:rFonts w:ascii="Verdana" w:eastAsia="Times New Roman" w:hAnsi="Verdana" w:cs="Times New Roman"/>
                                  <w:color w:val="000000"/>
                                  <w:kern w:val="0"/>
                                  <w:sz w:val="18"/>
                                  <w:szCs w:val="18"/>
                                  <w14:ligatures w14:val="none"/>
                                </w:rPr>
                                <w:t>.</w:t>
                              </w:r>
                            </w:p>
                            <w:p w14:paraId="7E6C0D73"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124CEC84"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Al EQUIPO MVD le encanta mirar por nuestras ventanas las plantas perennes elegidas específicamente para </w:t>
                              </w:r>
                              <w:r w:rsidRPr="0003641F">
                                <w:rPr>
                                  <w:rFonts w:ascii="Verdana" w:eastAsia="Times New Roman" w:hAnsi="Verdana" w:cs="Times New Roman"/>
                                  <w:b/>
                                  <w:bCs/>
                                  <w:color w:val="000000"/>
                                  <w:kern w:val="0"/>
                                  <w:sz w:val="18"/>
                                  <w:szCs w:val="18"/>
                                  <w14:ligatures w14:val="none"/>
                                </w:rPr>
                                <w:t>florecer durante todo el año</w:t>
                              </w:r>
                              <w:r w:rsidRPr="0003641F">
                                <w:rPr>
                                  <w:rFonts w:ascii="Verdana" w:eastAsia="Times New Roman" w:hAnsi="Verdana" w:cs="Times New Roman"/>
                                  <w:color w:val="000000"/>
                                  <w:kern w:val="0"/>
                                  <w:sz w:val="18"/>
                                  <w:szCs w:val="18"/>
                                  <w14:ligatures w14:val="none"/>
                                </w:rPr>
                                <w:t>, proporcionando un espacio público acogedor para que disfruten los residentes. En este momento, la </w:t>
                              </w:r>
                              <w:r w:rsidRPr="0003641F">
                                <w:rPr>
                                  <w:rFonts w:ascii="Verdana" w:eastAsia="Times New Roman" w:hAnsi="Verdana" w:cs="Times New Roman"/>
                                  <w:b/>
                                  <w:bCs/>
                                  <w:color w:val="000000"/>
                                  <w:kern w:val="0"/>
                                  <w:sz w:val="18"/>
                                  <w:szCs w:val="18"/>
                                  <w14:ligatures w14:val="none"/>
                                </w:rPr>
                                <w:t>hierba cana dorada</w:t>
                              </w:r>
                              <w:r w:rsidRPr="0003641F">
                                <w:rPr>
                                  <w:rFonts w:ascii="Verdana" w:eastAsia="Times New Roman" w:hAnsi="Verdana" w:cs="Times New Roman"/>
                                  <w:color w:val="000000"/>
                                  <w:kern w:val="0"/>
                                  <w:sz w:val="18"/>
                                  <w:szCs w:val="18"/>
                                  <w14:ligatures w14:val="none"/>
                                </w:rPr>
                                <w:t xml:space="preserve"> está en plena floración, atrayendo abejas y mariposas nativas, con pájaros revoloteando y anidando en nuestras cajas para pájaros. Crear jardines nativos para apoyar a nuestras aves e insectos </w:t>
                              </w:r>
                              <w:r w:rsidRPr="0003641F">
                                <w:rPr>
                                  <w:rFonts w:ascii="Verdana" w:eastAsia="Times New Roman" w:hAnsi="Verdana" w:cs="Times New Roman"/>
                                  <w:color w:val="000000"/>
                                  <w:kern w:val="0"/>
                                  <w:sz w:val="18"/>
                                  <w:szCs w:val="18"/>
                                  <w14:ligatures w14:val="none"/>
                                </w:rPr>
                                <w:lastRenderedPageBreak/>
                                <w:t>nativos es una iniciativa ambiental importante a medida que continuamos viendo la pérdida de hábitat, lo que lleva a la disminución de estas especies fundamentales en nuestro ecosistema.</w:t>
                              </w:r>
                            </w:p>
                            <w:p w14:paraId="2C1A4D02"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08092364"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i/>
                                  <w:iCs/>
                                  <w:color w:val="000000"/>
                                  <w:kern w:val="0"/>
                                  <w:sz w:val="18"/>
                                  <w:szCs w:val="18"/>
                                  <w14:ligatures w14:val="none"/>
                                </w:rPr>
                                <w:t>Acción</w:t>
                              </w:r>
                            </w:p>
                            <w:p w14:paraId="619F68C0"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i/>
                                  <w:iCs/>
                                  <w:color w:val="000000"/>
                                  <w:kern w:val="0"/>
                                  <w:sz w:val="18"/>
                                  <w:szCs w:val="18"/>
                                  <w14:ligatures w14:val="none"/>
                                </w:rPr>
                                <w:t>Dirigió a la Oficina de Asuntos Públicos para promover el recorrido por el jardín nativo y la jornada de puertas abiertas del Centro Gubernamental Mount Vernon a través de sus diversos canales de comunicación.</w:t>
                              </w:r>
                            </w:p>
                            <w:p w14:paraId="3B827B25"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17BB1BC7"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Semana del agua potable, del 5 al 11 de mayo de 2024 -</w:t>
                              </w:r>
                              <w:r w:rsidRPr="0003641F">
                                <w:rPr>
                                  <w:rFonts w:ascii="Verdana" w:eastAsia="Times New Roman" w:hAnsi="Verdana" w:cs="Times New Roman"/>
                                  <w:color w:val="000090"/>
                                  <w:kern w:val="0"/>
                                  <w:sz w:val="21"/>
                                  <w:szCs w:val="21"/>
                                  <w14:ligatures w14:val="none"/>
                                </w:rPr>
                                <w:t> Conjunto con el Presidente Jeff McKay y los Supervisores James Walkinshaw, Kathy Smith, Pat Herrity, Dalia Palchik, Walter Alcorn, Rodney Lusk, Jimmy Bierman y Andrés Jiménez.</w:t>
                              </w:r>
                            </w:p>
                            <w:p w14:paraId="002552E6"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32E9FE79"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La Semana del Agua Potable, que se celebra anualmente durante la </w:t>
                              </w:r>
                              <w:r w:rsidRPr="0003641F">
                                <w:rPr>
                                  <w:rFonts w:ascii="Verdana" w:eastAsia="Times New Roman" w:hAnsi="Verdana" w:cs="Times New Roman"/>
                                  <w:b/>
                                  <w:bCs/>
                                  <w:color w:val="000000"/>
                                  <w:kern w:val="0"/>
                                  <w:sz w:val="18"/>
                                  <w:szCs w:val="18"/>
                                  <w14:ligatures w14:val="none"/>
                                </w:rPr>
                                <w:t>primera semana de mayo,</w:t>
                              </w:r>
                              <w:r w:rsidRPr="0003641F">
                                <w:rPr>
                                  <w:rFonts w:ascii="Verdana" w:eastAsia="Times New Roman" w:hAnsi="Verdana" w:cs="Times New Roman"/>
                                  <w:color w:val="000000"/>
                                  <w:kern w:val="0"/>
                                  <w:sz w:val="18"/>
                                  <w:szCs w:val="18"/>
                                  <w14:ligatures w14:val="none"/>
                                </w:rPr>
                                <w:t> sirve como un recordatorio crucial del papel indispensable que desempeña el agua potable en nuestras vidas. Como residentes del condado de Fairfax, es fácil dar por sentado el </w:t>
                              </w:r>
                              <w:r w:rsidRPr="0003641F">
                                <w:rPr>
                                  <w:rFonts w:ascii="Verdana" w:eastAsia="Times New Roman" w:hAnsi="Verdana" w:cs="Times New Roman"/>
                                  <w:b/>
                                  <w:bCs/>
                                  <w:color w:val="000000"/>
                                  <w:kern w:val="0"/>
                                  <w:sz w:val="18"/>
                                  <w:szCs w:val="18"/>
                                  <w14:ligatures w14:val="none"/>
                                </w:rPr>
                                <w:t>agua limpia que fluye de nuestros grifos</w:t>
                              </w:r>
                              <w:r w:rsidRPr="0003641F">
                                <w:rPr>
                                  <w:rFonts w:ascii="Verdana" w:eastAsia="Times New Roman" w:hAnsi="Verdana" w:cs="Times New Roman"/>
                                  <w:color w:val="000000"/>
                                  <w:kern w:val="0"/>
                                  <w:sz w:val="18"/>
                                  <w:szCs w:val="18"/>
                                  <w14:ligatures w14:val="none"/>
                                </w:rPr>
                                <w:t>. Sin embargo, detrás de esta conveniencia, </w:t>
                              </w:r>
                              <w:r w:rsidRPr="0003641F">
                                <w:rPr>
                                  <w:rFonts w:ascii="Verdana" w:eastAsia="Times New Roman" w:hAnsi="Verdana" w:cs="Times New Roman"/>
                                  <w:b/>
                                  <w:bCs/>
                                  <w:color w:val="000000"/>
                                  <w:kern w:val="0"/>
                                  <w:sz w:val="18"/>
                                  <w:szCs w:val="18"/>
                                  <w14:ligatures w14:val="none"/>
                                </w:rPr>
                                <w:t>Fairfax Water</w:t>
                              </w:r>
                              <w:r w:rsidRPr="0003641F">
                                <w:rPr>
                                  <w:rFonts w:ascii="Verdana" w:eastAsia="Times New Roman" w:hAnsi="Verdana" w:cs="Times New Roman"/>
                                  <w:color w:val="000000"/>
                                  <w:kern w:val="0"/>
                                  <w:sz w:val="18"/>
                                  <w:szCs w:val="18"/>
                                  <w14:ligatures w14:val="none"/>
                                </w:rPr>
                                <w:t> cuenta con un </w:t>
                              </w:r>
                              <w:r w:rsidRPr="0003641F">
                                <w:rPr>
                                  <w:rFonts w:ascii="Verdana" w:eastAsia="Times New Roman" w:hAnsi="Verdana" w:cs="Times New Roman"/>
                                  <w:b/>
                                  <w:bCs/>
                                  <w:color w:val="000000"/>
                                  <w:kern w:val="0"/>
                                  <w:sz w:val="18"/>
                                  <w:szCs w:val="18"/>
                                  <w14:ligatures w14:val="none"/>
                                </w:rPr>
                                <w:t>complejo sistema de plantas de tratamiento</w:t>
                              </w:r>
                              <w:r w:rsidRPr="0003641F">
                                <w:rPr>
                                  <w:rFonts w:ascii="Verdana" w:eastAsia="Times New Roman" w:hAnsi="Verdana" w:cs="Times New Roman"/>
                                  <w:color w:val="000000"/>
                                  <w:kern w:val="0"/>
                                  <w:sz w:val="18"/>
                                  <w:szCs w:val="18"/>
                                  <w14:ligatures w14:val="none"/>
                                </w:rPr>
                                <w:t>, tuberías y regulaciones establecidas para garantizar la seguridad y calidad de nuestra agua potable.</w:t>
                              </w:r>
                            </w:p>
                            <w:p w14:paraId="55D43549"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490D04C4"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La Semana del Agua Potable está patrocinada por la Asociación Estadounidense de Obras Hidráulicas y nos anima a </w:t>
                              </w:r>
                              <w:r w:rsidRPr="0003641F">
                                <w:rPr>
                                  <w:rFonts w:ascii="Verdana" w:eastAsia="Times New Roman" w:hAnsi="Verdana" w:cs="Times New Roman"/>
                                  <w:b/>
                                  <w:bCs/>
                                  <w:color w:val="000000"/>
                                  <w:kern w:val="0"/>
                                  <w:sz w:val="18"/>
                                  <w:szCs w:val="18"/>
                                  <w14:ligatures w14:val="none"/>
                                </w:rPr>
                                <w:t>reflexionar sobre la importancia de la seguridad del agua</w:t>
                              </w:r>
                              <w:r w:rsidRPr="0003641F">
                                <w:rPr>
                                  <w:rFonts w:ascii="Verdana" w:eastAsia="Times New Roman" w:hAnsi="Verdana" w:cs="Times New Roman"/>
                                  <w:color w:val="000000"/>
                                  <w:kern w:val="0"/>
                                  <w:sz w:val="18"/>
                                  <w:szCs w:val="18"/>
                                  <w14:ligatures w14:val="none"/>
                                </w:rPr>
                                <w:t xml:space="preserve"> y </w:t>
                              </w:r>
                              <w:proofErr w:type="gramStart"/>
                              <w:r w:rsidRPr="0003641F">
                                <w:rPr>
                                  <w:rFonts w:ascii="Verdana" w:eastAsia="Times New Roman" w:hAnsi="Verdana" w:cs="Times New Roman"/>
                                  <w:color w:val="000000"/>
                                  <w:kern w:val="0"/>
                                  <w:sz w:val="18"/>
                                  <w:szCs w:val="18"/>
                                  <w14:ligatures w14:val="none"/>
                                </w:rPr>
                                <w:t>a</w:t>
                              </w:r>
                              <w:proofErr w:type="gramEnd"/>
                              <w:r w:rsidRPr="0003641F">
                                <w:rPr>
                                  <w:rFonts w:ascii="Verdana" w:eastAsia="Times New Roman" w:hAnsi="Verdana" w:cs="Times New Roman"/>
                                  <w:color w:val="000000"/>
                                  <w:kern w:val="0"/>
                                  <w:sz w:val="18"/>
                                  <w:szCs w:val="18"/>
                                  <w14:ligatures w14:val="none"/>
                                </w:rPr>
                                <w:t xml:space="preserve"> apreciar los esfuerzos dedicados de los profesionales del agua que trabajan </w:t>
                              </w:r>
                              <w:r w:rsidRPr="0003641F">
                                <w:rPr>
                                  <w:rFonts w:ascii="Verdana" w:eastAsia="Times New Roman" w:hAnsi="Verdana" w:cs="Times New Roman"/>
                                  <w:b/>
                                  <w:bCs/>
                                  <w:color w:val="000000"/>
                                  <w:kern w:val="0"/>
                                  <w:sz w:val="18"/>
                                  <w:szCs w:val="18"/>
                                  <w14:ligatures w14:val="none"/>
                                </w:rPr>
                                <w:t>incansablemente para mantener nuestra infraestructura de suministro de agua</w:t>
                              </w:r>
                              <w:r w:rsidRPr="0003641F">
                                <w:rPr>
                                  <w:rFonts w:ascii="Verdana" w:eastAsia="Times New Roman" w:hAnsi="Verdana" w:cs="Times New Roman"/>
                                  <w:color w:val="000000"/>
                                  <w:kern w:val="0"/>
                                  <w:sz w:val="18"/>
                                  <w:szCs w:val="18"/>
                                  <w14:ligatures w14:val="none"/>
                                </w:rPr>
                                <w:t>. Si bien Fairfax Water proporciona </w:t>
                              </w:r>
                              <w:r w:rsidRPr="0003641F">
                                <w:rPr>
                                  <w:rFonts w:ascii="Verdana" w:eastAsia="Times New Roman" w:hAnsi="Verdana" w:cs="Times New Roman"/>
                                  <w:b/>
                                  <w:bCs/>
                                  <w:color w:val="000000"/>
                                  <w:kern w:val="0"/>
                                  <w:sz w:val="18"/>
                                  <w:szCs w:val="18"/>
                                  <w14:ligatures w14:val="none"/>
                                </w:rPr>
                                <w:t>a 2 millones de residentes agua</w:t>
                              </w:r>
                              <w:r w:rsidRPr="0003641F">
                                <w:rPr>
                                  <w:rFonts w:ascii="Verdana" w:eastAsia="Times New Roman" w:hAnsi="Verdana" w:cs="Times New Roman"/>
                                  <w:color w:val="000000"/>
                                  <w:kern w:val="0"/>
                                  <w:sz w:val="18"/>
                                  <w:szCs w:val="18"/>
                                  <w14:ligatures w14:val="none"/>
                                </w:rPr>
                                <w:t> de calidad excepcional a un precio razonable, muchas áreas de nuestro país y del mundo todavía luchan diariamente por encontrar agua potable. La Semana del Agua Potable </w:t>
                              </w:r>
                              <w:r w:rsidRPr="0003641F">
                                <w:rPr>
                                  <w:rFonts w:ascii="Verdana" w:eastAsia="Times New Roman" w:hAnsi="Verdana" w:cs="Times New Roman"/>
                                  <w:b/>
                                  <w:bCs/>
                                  <w:color w:val="000000"/>
                                  <w:kern w:val="0"/>
                                  <w:sz w:val="18"/>
                                  <w:szCs w:val="18"/>
                                  <w14:ligatures w14:val="none"/>
                                </w:rPr>
                                <w:t>crea conciencia</w:t>
                              </w:r>
                              <w:r w:rsidRPr="0003641F">
                                <w:rPr>
                                  <w:rFonts w:ascii="Verdana" w:eastAsia="Times New Roman" w:hAnsi="Verdana" w:cs="Times New Roman"/>
                                  <w:color w:val="000000"/>
                                  <w:kern w:val="0"/>
                                  <w:sz w:val="18"/>
                                  <w:szCs w:val="18"/>
                                  <w14:ligatures w14:val="none"/>
                                </w:rPr>
                                <w:t> sobre los </w:t>
                              </w:r>
                              <w:r w:rsidRPr="0003641F">
                                <w:rPr>
                                  <w:rFonts w:ascii="Verdana" w:eastAsia="Times New Roman" w:hAnsi="Verdana" w:cs="Times New Roman"/>
                                  <w:b/>
                                  <w:bCs/>
                                  <w:color w:val="000000"/>
                                  <w:kern w:val="0"/>
                                  <w:sz w:val="18"/>
                                  <w:szCs w:val="18"/>
                                  <w14:ligatures w14:val="none"/>
                                </w:rPr>
                                <w:t>riesgos potenciales</w:t>
                              </w:r>
                              <w:r w:rsidRPr="0003641F">
                                <w:rPr>
                                  <w:rFonts w:ascii="Verdana" w:eastAsia="Times New Roman" w:hAnsi="Verdana" w:cs="Times New Roman"/>
                                  <w:color w:val="000000"/>
                                  <w:kern w:val="0"/>
                                  <w:sz w:val="18"/>
                                  <w:szCs w:val="18"/>
                                  <w14:ligatures w14:val="none"/>
                                </w:rPr>
                                <w:t> que plantea el agua potable contaminada y la </w:t>
                              </w:r>
                              <w:r w:rsidRPr="0003641F">
                                <w:rPr>
                                  <w:rFonts w:ascii="Verdana" w:eastAsia="Times New Roman" w:hAnsi="Verdana" w:cs="Times New Roman"/>
                                  <w:b/>
                                  <w:bCs/>
                                  <w:color w:val="000000"/>
                                  <w:kern w:val="0"/>
                                  <w:sz w:val="18"/>
                                  <w:szCs w:val="18"/>
                                  <w14:ligatures w14:val="none"/>
                                </w:rPr>
                                <w:t>necesidad de vigilancia en el control de la calidad del agua</w:t>
                              </w:r>
                              <w:r w:rsidRPr="0003641F">
                                <w:rPr>
                                  <w:rFonts w:ascii="Verdana" w:eastAsia="Times New Roman" w:hAnsi="Verdana" w:cs="Times New Roman"/>
                                  <w:color w:val="000000"/>
                                  <w:kern w:val="0"/>
                                  <w:sz w:val="18"/>
                                  <w:szCs w:val="18"/>
                                  <w14:ligatures w14:val="none"/>
                                </w:rPr>
                                <w:t>. Al mantenernos informados y comprometidos, todos podemos contribuir a </w:t>
                              </w:r>
                              <w:r w:rsidRPr="0003641F">
                                <w:rPr>
                                  <w:rFonts w:ascii="Verdana" w:eastAsia="Times New Roman" w:hAnsi="Verdana" w:cs="Times New Roman"/>
                                  <w:b/>
                                  <w:bCs/>
                                  <w:color w:val="000000"/>
                                  <w:kern w:val="0"/>
                                  <w:sz w:val="18"/>
                                  <w:szCs w:val="18"/>
                                  <w14:ligatures w14:val="none"/>
                                </w:rPr>
                                <w:t>preservar la salud y el bienestar de nuestra comunidad</w:t>
                              </w:r>
                              <w:r w:rsidRPr="0003641F">
                                <w:rPr>
                                  <w:rFonts w:ascii="Verdana" w:eastAsia="Times New Roman" w:hAnsi="Verdana" w:cs="Times New Roman"/>
                                  <w:color w:val="000000"/>
                                  <w:kern w:val="0"/>
                                  <w:sz w:val="18"/>
                                  <w:szCs w:val="18"/>
                                  <w14:ligatures w14:val="none"/>
                                </w:rPr>
                                <w:t>.</w:t>
                              </w:r>
                            </w:p>
                            <w:p w14:paraId="137CA57A"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2FE4FDBB"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Mientras conmemoramos la Semana del Agua Potable, tomemos </w:t>
                              </w:r>
                              <w:r w:rsidRPr="0003641F">
                                <w:rPr>
                                  <w:rFonts w:ascii="Verdana" w:eastAsia="Times New Roman" w:hAnsi="Verdana" w:cs="Times New Roman"/>
                                  <w:b/>
                                  <w:bCs/>
                                  <w:color w:val="000000"/>
                                  <w:kern w:val="0"/>
                                  <w:sz w:val="18"/>
                                  <w:szCs w:val="18"/>
                                  <w14:ligatures w14:val="none"/>
                                </w:rPr>
                                <w:t>un momento</w:t>
                              </w:r>
                              <w:r w:rsidRPr="0003641F">
                                <w:rPr>
                                  <w:rFonts w:ascii="Verdana" w:eastAsia="Times New Roman" w:hAnsi="Verdana" w:cs="Times New Roman"/>
                                  <w:color w:val="000000"/>
                                  <w:kern w:val="0"/>
                                  <w:sz w:val="18"/>
                                  <w:szCs w:val="18"/>
                                  <w14:ligatures w14:val="none"/>
                                </w:rPr>
                                <w:t> para reconocer la importancia de este precioso recurso y comprometernos a salvaguardarlo para </w:t>
                              </w:r>
                              <w:r w:rsidRPr="0003641F">
                                <w:rPr>
                                  <w:rFonts w:ascii="Verdana" w:eastAsia="Times New Roman" w:hAnsi="Verdana" w:cs="Times New Roman"/>
                                  <w:b/>
                                  <w:bCs/>
                                  <w:color w:val="000000"/>
                                  <w:kern w:val="0"/>
                                  <w:sz w:val="18"/>
                                  <w:szCs w:val="18"/>
                                  <w14:ligatures w14:val="none"/>
                                </w:rPr>
                                <w:t>las generaciones futuras</w:t>
                              </w:r>
                              <w:r w:rsidRPr="0003641F">
                                <w:rPr>
                                  <w:rFonts w:ascii="Verdana" w:eastAsia="Times New Roman" w:hAnsi="Verdana" w:cs="Times New Roman"/>
                                  <w:color w:val="000000"/>
                                  <w:kern w:val="0"/>
                                  <w:sz w:val="18"/>
                                  <w:szCs w:val="18"/>
                                  <w14:ligatures w14:val="none"/>
                                </w:rPr>
                                <w:t>. Ya sea a través de acciones simples como </w:t>
                              </w:r>
                              <w:r w:rsidRPr="0003641F">
                                <w:rPr>
                                  <w:rFonts w:ascii="Verdana" w:eastAsia="Times New Roman" w:hAnsi="Verdana" w:cs="Times New Roman"/>
                                  <w:b/>
                                  <w:bCs/>
                                  <w:color w:val="000000"/>
                                  <w:kern w:val="0"/>
                                  <w:sz w:val="18"/>
                                  <w:szCs w:val="18"/>
                                  <w14:ligatures w14:val="none"/>
                                </w:rPr>
                                <w:t>conservar el agua</w:t>
                              </w:r>
                              <w:r w:rsidRPr="0003641F">
                                <w:rPr>
                                  <w:rFonts w:ascii="Verdana" w:eastAsia="Times New Roman" w:hAnsi="Verdana" w:cs="Times New Roman"/>
                                  <w:color w:val="000000"/>
                                  <w:kern w:val="0"/>
                                  <w:sz w:val="18"/>
                                  <w:szCs w:val="18"/>
                                  <w14:ligatures w14:val="none"/>
                                </w:rPr>
                                <w:t> o </w:t>
                              </w:r>
                              <w:r w:rsidRPr="0003641F">
                                <w:rPr>
                                  <w:rFonts w:ascii="Verdana" w:eastAsia="Times New Roman" w:hAnsi="Verdana" w:cs="Times New Roman"/>
                                  <w:b/>
                                  <w:bCs/>
                                  <w:color w:val="000000"/>
                                  <w:kern w:val="0"/>
                                  <w:sz w:val="18"/>
                                  <w:szCs w:val="18"/>
                                  <w14:ligatures w14:val="none"/>
                                </w:rPr>
                                <w:t>abogar por protecciones ambientales más sólidas</w:t>
                              </w:r>
                              <w:r w:rsidRPr="0003641F">
                                <w:rPr>
                                  <w:rFonts w:ascii="Verdana" w:eastAsia="Times New Roman" w:hAnsi="Verdana" w:cs="Times New Roman"/>
                                  <w:color w:val="000000"/>
                                  <w:kern w:val="0"/>
                                  <w:sz w:val="18"/>
                                  <w:szCs w:val="18"/>
                                  <w14:ligatures w14:val="none"/>
                                </w:rPr>
                                <w:t>, cada uno de nosotros tiene un papel que desempeñar para garantizar que el agua potable limpia y segura siga siendo accesible para todos.</w:t>
                              </w:r>
                            </w:p>
                            <w:p w14:paraId="7EE6C28D"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75C29055"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i/>
                                  <w:iCs/>
                                  <w:color w:val="000000"/>
                                  <w:kern w:val="0"/>
                                  <w:sz w:val="18"/>
                                  <w:szCs w:val="18"/>
                                  <w14:ligatures w14:val="none"/>
                                </w:rPr>
                                <w:t>Acción</w:t>
                              </w:r>
                            </w:p>
                            <w:p w14:paraId="4428097C"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i/>
                                  <w:iCs/>
                                  <w:color w:val="000000"/>
                                  <w:kern w:val="0"/>
                                  <w:sz w:val="18"/>
                                  <w:szCs w:val="18"/>
                                  <w14:ligatures w14:val="none"/>
                                </w:rPr>
                                <w:t>Proclamada del 5 al 11 de mayo de 2024 como la Semana del Agua Potable en el Condado de Fairfax para honrar el gran trabajo de Fairfax Water para mantener nuestra agua del grifo limpia y potable.</w:t>
                              </w:r>
                            </w:p>
                            <w:p w14:paraId="4F00B695"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6969587B"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Semana de agradecimiento al cónyuge militar, del 6 al 10 de mayo de 2024 -</w:t>
                              </w:r>
                              <w:r w:rsidRPr="0003641F">
                                <w:rPr>
                                  <w:rFonts w:ascii="Verdana" w:eastAsia="Times New Roman" w:hAnsi="Verdana" w:cs="Times New Roman"/>
                                  <w:color w:val="000090"/>
                                  <w:kern w:val="0"/>
                                  <w:sz w:val="21"/>
                                  <w:szCs w:val="21"/>
                                  <w14:ligatures w14:val="none"/>
                                </w:rPr>
                                <w:t> Conjunto con el Presidente de la Junta Jeff McKay y los Supervisores Pat Herrity y Rodney Lusk</w:t>
                              </w:r>
                            </w:p>
                            <w:p w14:paraId="0974452C"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4C8E5E55"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Las libertades que disfrutamos como estadounidenses solo pueden ser posibles gracias a los esfuerzos de los más de </w:t>
                              </w:r>
                              <w:r w:rsidRPr="0003641F">
                                <w:rPr>
                                  <w:rFonts w:ascii="Verdana" w:eastAsia="Times New Roman" w:hAnsi="Verdana" w:cs="Times New Roman"/>
                                  <w:b/>
                                  <w:bCs/>
                                  <w:color w:val="000000"/>
                                  <w:kern w:val="0"/>
                                  <w:sz w:val="18"/>
                                  <w:szCs w:val="18"/>
                                  <w14:ligatures w14:val="none"/>
                                </w:rPr>
                                <w:t>2 millones de hombres y mujeres</w:t>
                              </w:r>
                              <w:r w:rsidRPr="0003641F">
                                <w:rPr>
                                  <w:rFonts w:ascii="Verdana" w:eastAsia="Times New Roman" w:hAnsi="Verdana" w:cs="Times New Roman"/>
                                  <w:color w:val="000000"/>
                                  <w:kern w:val="0"/>
                                  <w:sz w:val="18"/>
                                  <w:szCs w:val="18"/>
                                  <w14:ligatures w14:val="none"/>
                                </w:rPr>
                                <w:t> que </w:t>
                              </w:r>
                              <w:r w:rsidRPr="0003641F">
                                <w:rPr>
                                  <w:rFonts w:ascii="Verdana" w:eastAsia="Times New Roman" w:hAnsi="Verdana" w:cs="Times New Roman"/>
                                  <w:b/>
                                  <w:bCs/>
                                  <w:color w:val="000000"/>
                                  <w:kern w:val="0"/>
                                  <w:sz w:val="18"/>
                                  <w:szCs w:val="18"/>
                                  <w14:ligatures w14:val="none"/>
                                </w:rPr>
                                <w:t>sirven a nuestra nación</w:t>
                              </w:r>
                              <w:r w:rsidRPr="0003641F">
                                <w:rPr>
                                  <w:rFonts w:ascii="Verdana" w:eastAsia="Times New Roman" w:hAnsi="Verdana" w:cs="Times New Roman"/>
                                  <w:color w:val="000000"/>
                                  <w:kern w:val="0"/>
                                  <w:sz w:val="18"/>
                                  <w:szCs w:val="18"/>
                                  <w14:ligatures w14:val="none"/>
                                </w:rPr>
                                <w:t> como </w:t>
                              </w:r>
                              <w:r w:rsidRPr="0003641F">
                                <w:rPr>
                                  <w:rFonts w:ascii="Verdana" w:eastAsia="Times New Roman" w:hAnsi="Verdana" w:cs="Times New Roman"/>
                                  <w:b/>
                                  <w:bCs/>
                                  <w:color w:val="000000"/>
                                  <w:kern w:val="0"/>
                                  <w:sz w:val="18"/>
                                  <w:szCs w:val="18"/>
                                  <w14:ligatures w14:val="none"/>
                                </w:rPr>
                                <w:t>miembros en servicio activo de las Fuerzas Armadas</w:t>
                              </w:r>
                              <w:r w:rsidRPr="0003641F">
                                <w:rPr>
                                  <w:rFonts w:ascii="Verdana" w:eastAsia="Times New Roman" w:hAnsi="Verdana" w:cs="Times New Roman"/>
                                  <w:color w:val="000000"/>
                                  <w:kern w:val="0"/>
                                  <w:sz w:val="18"/>
                                  <w:szCs w:val="18"/>
                                  <w14:ligatures w14:val="none"/>
                                </w:rPr>
                                <w:t>. En el Condado de Fairfax, Fort Belvoir es el hogar de aproximadamente </w:t>
                              </w:r>
                              <w:r w:rsidRPr="0003641F">
                                <w:rPr>
                                  <w:rFonts w:ascii="Verdana" w:eastAsia="Times New Roman" w:hAnsi="Verdana" w:cs="Times New Roman"/>
                                  <w:b/>
                                  <w:bCs/>
                                  <w:color w:val="000000"/>
                                  <w:kern w:val="0"/>
                                  <w:sz w:val="18"/>
                                  <w:szCs w:val="18"/>
                                  <w14:ligatures w14:val="none"/>
                                </w:rPr>
                                <w:t>4,420 miembros del servicio activo</w:t>
                              </w:r>
                              <w:r w:rsidRPr="0003641F">
                                <w:rPr>
                                  <w:rFonts w:ascii="Verdana" w:eastAsia="Times New Roman" w:hAnsi="Verdana" w:cs="Times New Roman"/>
                                  <w:color w:val="000000"/>
                                  <w:kern w:val="0"/>
                                  <w:sz w:val="18"/>
                                  <w:szCs w:val="18"/>
                                  <w14:ligatures w14:val="none"/>
                                </w:rPr>
                                <w:t> y </w:t>
                              </w:r>
                              <w:r w:rsidRPr="0003641F">
                                <w:rPr>
                                  <w:rFonts w:ascii="Verdana" w:eastAsia="Times New Roman" w:hAnsi="Verdana" w:cs="Times New Roman"/>
                                  <w:b/>
                                  <w:bCs/>
                                  <w:color w:val="000000"/>
                                  <w:kern w:val="0"/>
                                  <w:sz w:val="18"/>
                                  <w:szCs w:val="18"/>
                                  <w14:ligatures w14:val="none"/>
                                </w:rPr>
                                <w:t>2,246 cónyuges de militares</w:t>
                              </w:r>
                              <w:r w:rsidRPr="0003641F">
                                <w:rPr>
                                  <w:rFonts w:ascii="Verdana" w:eastAsia="Times New Roman" w:hAnsi="Verdana" w:cs="Times New Roman"/>
                                  <w:color w:val="000000"/>
                                  <w:kern w:val="0"/>
                                  <w:sz w:val="18"/>
                                  <w:szCs w:val="18"/>
                                  <w14:ligatures w14:val="none"/>
                                </w:rPr>
                                <w:t>. Orgullosamente, el condado de Fairfax también alberga aproximadamente 80,000 veteranos militares y sus cónyuges.</w:t>
                              </w:r>
                            </w:p>
                            <w:p w14:paraId="0CC5C94F"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1AC89ACB"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00"/>
                                  <w:kern w:val="0"/>
                                  <w:sz w:val="18"/>
                                  <w:szCs w:val="18"/>
                                  <w14:ligatures w14:val="none"/>
                                </w:rPr>
                                <w:lastRenderedPageBreak/>
                                <w:t>El Día de Agradecimiento a los Cónyuges de Militares</w:t>
                              </w:r>
                              <w:r w:rsidRPr="0003641F">
                                <w:rPr>
                                  <w:rFonts w:ascii="Verdana" w:eastAsia="Times New Roman" w:hAnsi="Verdana" w:cs="Times New Roman"/>
                                  <w:color w:val="000000"/>
                                  <w:kern w:val="0"/>
                                  <w:sz w:val="18"/>
                                  <w:szCs w:val="18"/>
                                  <w14:ligatures w14:val="none"/>
                                </w:rPr>
                                <w:t> es un día reservado para que hagamos </w:t>
                              </w:r>
                              <w:r w:rsidRPr="0003641F">
                                <w:rPr>
                                  <w:rFonts w:ascii="Verdana" w:eastAsia="Times New Roman" w:hAnsi="Verdana" w:cs="Times New Roman"/>
                                  <w:b/>
                                  <w:bCs/>
                                  <w:color w:val="000000"/>
                                  <w:kern w:val="0"/>
                                  <w:sz w:val="18"/>
                                  <w:szCs w:val="18"/>
                                  <w14:ligatures w14:val="none"/>
                                </w:rPr>
                                <w:t>una pausa y reconozcamos a los cónyuges de militares</w:t>
                              </w:r>
                              <w:r w:rsidRPr="0003641F">
                                <w:rPr>
                                  <w:rFonts w:ascii="Verdana" w:eastAsia="Times New Roman" w:hAnsi="Verdana" w:cs="Times New Roman"/>
                                  <w:color w:val="000000"/>
                                  <w:kern w:val="0"/>
                                  <w:sz w:val="18"/>
                                  <w:szCs w:val="18"/>
                                  <w14:ligatures w14:val="none"/>
                                </w:rPr>
                                <w:t> que tienen el mayor impacto en las vidas de los miembros del servicio a través de su apoyo y compromiso con el servicio. El </w:t>
                              </w:r>
                              <w:r w:rsidRPr="0003641F">
                                <w:rPr>
                                  <w:rFonts w:ascii="Verdana" w:eastAsia="Times New Roman" w:hAnsi="Verdana" w:cs="Times New Roman"/>
                                  <w:b/>
                                  <w:bCs/>
                                  <w:color w:val="000000"/>
                                  <w:kern w:val="0"/>
                                  <w:sz w:val="18"/>
                                  <w:szCs w:val="18"/>
                                  <w14:ligatures w14:val="none"/>
                                </w:rPr>
                                <w:t>cónyuge militar promedio se muda de 8 a 12 veces en el lapso de una carrera militar de 20 años</w:t>
                              </w:r>
                              <w:r w:rsidRPr="0003641F">
                                <w:rPr>
                                  <w:rFonts w:ascii="Verdana" w:eastAsia="Times New Roman" w:hAnsi="Verdana" w:cs="Times New Roman"/>
                                  <w:color w:val="000000"/>
                                  <w:kern w:val="0"/>
                                  <w:sz w:val="18"/>
                                  <w:szCs w:val="18"/>
                                  <w14:ligatures w14:val="none"/>
                                </w:rPr>
                                <w:t>, lo que a menudo resulta en comenzar de nuevo en cada nueva ubicación y lidiar con las dificultades de conocer gente nueva y sentir un sentido de comunidad donde viven. El Día de Agradecimiento al Cónyuge Militar se </w:t>
                              </w:r>
                              <w:r w:rsidRPr="0003641F">
                                <w:rPr>
                                  <w:rFonts w:ascii="Verdana" w:eastAsia="Times New Roman" w:hAnsi="Verdana" w:cs="Times New Roman"/>
                                  <w:b/>
                                  <w:bCs/>
                                  <w:color w:val="000000"/>
                                  <w:kern w:val="0"/>
                                  <w:sz w:val="18"/>
                                  <w:szCs w:val="18"/>
                                  <w14:ligatures w14:val="none"/>
                                </w:rPr>
                                <w:t>reconoce a nivel nacional</w:t>
                              </w:r>
                              <w:r w:rsidRPr="0003641F">
                                <w:rPr>
                                  <w:rFonts w:ascii="Verdana" w:eastAsia="Times New Roman" w:hAnsi="Verdana" w:cs="Times New Roman"/>
                                  <w:color w:val="000000"/>
                                  <w:kern w:val="0"/>
                                  <w:sz w:val="18"/>
                                  <w:szCs w:val="18"/>
                                  <w14:ligatures w14:val="none"/>
                                </w:rPr>
                                <w:t> el 10 de mayo de este año. También el 8 de mayo, organizaremos </w:t>
                              </w:r>
                              <w:r w:rsidRPr="0003641F">
                                <w:rPr>
                                  <w:rFonts w:ascii="Verdana" w:eastAsia="Times New Roman" w:hAnsi="Verdana" w:cs="Times New Roman"/>
                                  <w:b/>
                                  <w:bCs/>
                                  <w:color w:val="000000"/>
                                  <w:kern w:val="0"/>
                                  <w:sz w:val="18"/>
                                  <w:szCs w:val="18"/>
                                  <w14:ligatures w14:val="none"/>
                                </w:rPr>
                                <w:t>conjuntamente</w:t>
                              </w:r>
                              <w:r w:rsidRPr="0003641F">
                                <w:rPr>
                                  <w:rFonts w:ascii="Verdana" w:eastAsia="Times New Roman" w:hAnsi="Verdana" w:cs="Times New Roman"/>
                                  <w:color w:val="000000"/>
                                  <w:kern w:val="0"/>
                                  <w:sz w:val="18"/>
                                  <w:szCs w:val="18"/>
                                  <w14:ligatures w14:val="none"/>
                                </w:rPr>
                                <w:t> nuestra cuarta </w:t>
                              </w:r>
                              <w:hyperlink r:id="rId42" w:tgtFrame="_blank" w:history="1">
                                <w:r w:rsidRPr="0003641F">
                                  <w:rPr>
                                    <w:rFonts w:ascii="Verdana" w:eastAsia="Times New Roman" w:hAnsi="Verdana" w:cs="Times New Roman"/>
                                    <w:b/>
                                    <w:bCs/>
                                    <w:color w:val="0000FF"/>
                                    <w:kern w:val="0"/>
                                    <w:sz w:val="18"/>
                                    <w:szCs w:val="18"/>
                                    <w14:ligatures w14:val="none"/>
                                  </w:rPr>
                                  <w:t>Feria de Carreras para Veteranos y Cónyuges de Militares</w:t>
                                </w:r>
                              </w:hyperlink>
                              <w:r w:rsidRPr="0003641F">
                                <w:rPr>
                                  <w:rFonts w:ascii="Verdana" w:eastAsia="Times New Roman" w:hAnsi="Verdana" w:cs="Times New Roman"/>
                                  <w:color w:val="000000"/>
                                  <w:kern w:val="0"/>
                                  <w:sz w:val="18"/>
                                  <w:szCs w:val="18"/>
                                  <w14:ligatures w14:val="none"/>
                                </w:rPr>
                                <w:t> con la </w:t>
                              </w:r>
                              <w:r w:rsidRPr="0003641F">
                                <w:rPr>
                                  <w:rFonts w:ascii="Verdana" w:eastAsia="Times New Roman" w:hAnsi="Verdana" w:cs="Times New Roman"/>
                                  <w:b/>
                                  <w:bCs/>
                                  <w:color w:val="000000"/>
                                  <w:kern w:val="0"/>
                                  <w:sz w:val="18"/>
                                  <w:szCs w:val="18"/>
                                  <w14:ligatures w14:val="none"/>
                                </w:rPr>
                                <w:t>Autoridad de Desarrollo Económico del Condado de Fairfax</w:t>
                              </w:r>
                              <w:r w:rsidRPr="0003641F">
                                <w:rPr>
                                  <w:rFonts w:ascii="Verdana" w:eastAsia="Times New Roman" w:hAnsi="Verdana" w:cs="Times New Roman"/>
                                  <w:color w:val="000000"/>
                                  <w:kern w:val="0"/>
                                  <w:sz w:val="18"/>
                                  <w:szCs w:val="18"/>
                                  <w14:ligatures w14:val="none"/>
                                </w:rPr>
                                <w:t> en el </w:t>
                              </w:r>
                              <w:r w:rsidRPr="0003641F">
                                <w:rPr>
                                  <w:rFonts w:ascii="Verdana" w:eastAsia="Times New Roman" w:hAnsi="Verdana" w:cs="Times New Roman"/>
                                  <w:b/>
                                  <w:bCs/>
                                  <w:color w:val="000000"/>
                                  <w:kern w:val="0"/>
                                  <w:sz w:val="18"/>
                                  <w:szCs w:val="18"/>
                                  <w14:ligatures w14:val="none"/>
                                </w:rPr>
                                <w:t>Museo del Ejército Nacional</w:t>
                              </w:r>
                              <w:r w:rsidRPr="0003641F">
                                <w:rPr>
                                  <w:rFonts w:ascii="Verdana" w:eastAsia="Times New Roman" w:hAnsi="Verdana" w:cs="Times New Roman"/>
                                  <w:color w:val="000000"/>
                                  <w:kern w:val="0"/>
                                  <w:sz w:val="18"/>
                                  <w:szCs w:val="18"/>
                                  <w14:ligatures w14:val="none"/>
                                </w:rPr>
                                <w:t> y virtualmente el 9 de mayo.</w:t>
                              </w:r>
                            </w:p>
                            <w:p w14:paraId="1CE70EFA"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67364D42"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00"/>
                                  <w:kern w:val="0"/>
                                  <w:sz w:val="18"/>
                                  <w:szCs w:val="18"/>
                                  <w14:ligatures w14:val="none"/>
                                </w:rPr>
                                <w:t>Acción</w:t>
                              </w:r>
                            </w:p>
                            <w:p w14:paraId="293EBEE9" w14:textId="77777777" w:rsidR="0003641F" w:rsidRPr="0003641F" w:rsidRDefault="0003641F" w:rsidP="0003641F">
                              <w:pPr>
                                <w:numPr>
                                  <w:ilvl w:val="0"/>
                                  <w:numId w:val="2"/>
                                </w:numPr>
                                <w:spacing w:after="0" w:line="240" w:lineRule="auto"/>
                                <w:ind w:left="1320"/>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i/>
                                  <w:iCs/>
                                  <w:color w:val="000000"/>
                                  <w:kern w:val="0"/>
                                  <w:sz w:val="18"/>
                                  <w:szCs w:val="18"/>
                                  <w14:ligatures w14:val="none"/>
                                </w:rPr>
                                <w:t>Proclamada del 6 al 10 de mayo de 2024 como Semana de Agradecimiento a los Cónyuges de Militares para honrar a nuestros heroicos y solidarios cónyuges de militares, incluidos los que residen aquí en el condado de Fairfax.</w:t>
                              </w:r>
                            </w:p>
                            <w:p w14:paraId="672EB3A1" w14:textId="77777777" w:rsidR="0003641F" w:rsidRPr="0003641F" w:rsidRDefault="0003641F" w:rsidP="0003641F">
                              <w:pPr>
                                <w:numPr>
                                  <w:ilvl w:val="0"/>
                                  <w:numId w:val="2"/>
                                </w:numPr>
                                <w:spacing w:after="0" w:line="240" w:lineRule="auto"/>
                                <w:ind w:left="1320"/>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i/>
                                  <w:iCs/>
                                  <w:color w:val="000000"/>
                                  <w:kern w:val="0"/>
                                  <w:sz w:val="18"/>
                                  <w:szCs w:val="18"/>
                                  <w14:ligatures w14:val="none"/>
                                </w:rPr>
                                <w:t>Dirigió que se prepare una proclamación para ser presentada a los Servicios Comunitarios del Ejército, fuera de la sala de juntas, en la Feria de Carreras para Veteranos y Cónyuges de Militares.</w:t>
                              </w:r>
                            </w:p>
                            <w:p w14:paraId="05AE102B" w14:textId="77777777" w:rsidR="0003641F" w:rsidRPr="0003641F" w:rsidRDefault="0003641F" w:rsidP="0003641F">
                              <w:pPr>
                                <w:numPr>
                                  <w:ilvl w:val="0"/>
                                  <w:numId w:val="2"/>
                                </w:numPr>
                                <w:spacing w:after="0" w:line="240" w:lineRule="auto"/>
                                <w:ind w:left="1320"/>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i/>
                                  <w:iCs/>
                                  <w:color w:val="000000"/>
                                  <w:kern w:val="0"/>
                                  <w:sz w:val="18"/>
                                  <w:szCs w:val="18"/>
                                  <w14:ligatures w14:val="none"/>
                                </w:rPr>
                                <w:t>Dirigió a la Oficina de Asuntos Públicos para anunciar y promover las ferias de contratación y establecimiento de contactos Hire Vets Now de 2024.</w:t>
                              </w:r>
                              <w:r w:rsidRPr="0003641F">
                                <w:rPr>
                                  <w:rFonts w:ascii="Verdana" w:eastAsia="Times New Roman" w:hAnsi="Verdana" w:cs="Times New Roman"/>
                                  <w:color w:val="000000"/>
                                  <w:kern w:val="0"/>
                                  <w:sz w:val="18"/>
                                  <w:szCs w:val="18"/>
                                  <w14:ligatures w14:val="none"/>
                                </w:rPr>
                                <w:t> </w:t>
                              </w:r>
                            </w:p>
                            <w:p w14:paraId="01AEEB96"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2E90822E"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Autorización de Enmienda al Plan Integral para considerar el uso residencial independiente en las parcelas del mapa fiscal 106-4((1))17, 18, 19 (parte), 27 y 27A</w:t>
                              </w:r>
                            </w:p>
                            <w:p w14:paraId="78DEEA63"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1AD2DA58"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Durante el </w:t>
                              </w:r>
                              <w:r w:rsidRPr="0003641F">
                                <w:rPr>
                                  <w:rFonts w:ascii="Verdana" w:eastAsia="Times New Roman" w:hAnsi="Verdana" w:cs="Times New Roman"/>
                                  <w:b/>
                                  <w:bCs/>
                                  <w:color w:val="000000"/>
                                  <w:kern w:val="0"/>
                                  <w:sz w:val="18"/>
                                  <w:szCs w:val="18"/>
                                  <w14:ligatures w14:val="none"/>
                                </w:rPr>
                                <w:t>proceso SSPA 2022-2023 en todo el condado</w:t>
                              </w:r>
                              <w:r w:rsidRPr="0003641F">
                                <w:rPr>
                                  <w:rFonts w:ascii="Verdana" w:eastAsia="Times New Roman" w:hAnsi="Verdana" w:cs="Times New Roman"/>
                                  <w:color w:val="000000"/>
                                  <w:kern w:val="0"/>
                                  <w:sz w:val="18"/>
                                  <w:szCs w:val="18"/>
                                  <w14:ligatures w14:val="none"/>
                                </w:rPr>
                                <w:t> el año pasado, recibimos una </w:t>
                              </w:r>
                              <w:r w:rsidRPr="0003641F">
                                <w:rPr>
                                  <w:rFonts w:ascii="Verdana" w:eastAsia="Times New Roman" w:hAnsi="Verdana" w:cs="Times New Roman"/>
                                  <w:b/>
                                  <w:bCs/>
                                  <w:color w:val="000000"/>
                                  <w:kern w:val="0"/>
                                  <w:sz w:val="18"/>
                                  <w:szCs w:val="18"/>
                                  <w14:ligatures w14:val="none"/>
                                </w:rPr>
                                <w:t>nominación de enmienda al plan específico del sitio</w:t>
                              </w:r>
                              <w:r w:rsidRPr="0003641F">
                                <w:rPr>
                                  <w:rFonts w:ascii="Verdana" w:eastAsia="Times New Roman" w:hAnsi="Verdana" w:cs="Times New Roman"/>
                                  <w:color w:val="000000"/>
                                  <w:kern w:val="0"/>
                                  <w:sz w:val="18"/>
                                  <w:szCs w:val="18"/>
                                  <w14:ligatures w14:val="none"/>
                                </w:rPr>
                                <w:t> (CPN22-MV-008) para una consolidación de propiedades en la intersección de </w:t>
                              </w:r>
                              <w:r w:rsidRPr="0003641F">
                                <w:rPr>
                                  <w:rFonts w:ascii="Verdana" w:eastAsia="Times New Roman" w:hAnsi="Verdana" w:cs="Times New Roman"/>
                                  <w:b/>
                                  <w:bCs/>
                                  <w:color w:val="000000"/>
                                  <w:kern w:val="0"/>
                                  <w:sz w:val="18"/>
                                  <w:szCs w:val="18"/>
                                  <w14:ligatures w14:val="none"/>
                                </w:rPr>
                                <w:t>Ox Road</w:t>
                              </w:r>
                              <w:r w:rsidRPr="0003641F">
                                <w:rPr>
                                  <w:rFonts w:ascii="Verdana" w:eastAsia="Times New Roman" w:hAnsi="Verdana" w:cs="Times New Roman"/>
                                  <w:color w:val="000000"/>
                                  <w:kern w:val="0"/>
                                  <w:sz w:val="18"/>
                                  <w:szCs w:val="18"/>
                                  <w14:ligatures w14:val="none"/>
                                </w:rPr>
                                <w:t> y </w:t>
                              </w:r>
                              <w:r w:rsidRPr="0003641F">
                                <w:rPr>
                                  <w:rFonts w:ascii="Verdana" w:eastAsia="Times New Roman" w:hAnsi="Verdana" w:cs="Times New Roman"/>
                                  <w:b/>
                                  <w:bCs/>
                                  <w:color w:val="000000"/>
                                  <w:kern w:val="0"/>
                                  <w:sz w:val="18"/>
                                  <w:szCs w:val="18"/>
                                  <w14:ligatures w14:val="none"/>
                                </w:rPr>
                                <w:t>Hooes Road</w:t>
                              </w:r>
                              <w:r w:rsidRPr="0003641F">
                                <w:rPr>
                                  <w:rFonts w:ascii="Verdana" w:eastAsia="Times New Roman" w:hAnsi="Verdana" w:cs="Times New Roman"/>
                                  <w:color w:val="000000"/>
                                  <w:kern w:val="0"/>
                                  <w:sz w:val="18"/>
                                  <w:szCs w:val="18"/>
                                  <w14:ligatures w14:val="none"/>
                                </w:rPr>
                                <w:t>. En ese momento, el nominador solicitó un aumento en la densidad residencial recomendada en el sitio de </w:t>
                              </w:r>
                              <w:r w:rsidRPr="0003641F">
                                <w:rPr>
                                  <w:rFonts w:ascii="Verdana" w:eastAsia="Times New Roman" w:hAnsi="Verdana" w:cs="Times New Roman"/>
                                  <w:b/>
                                  <w:bCs/>
                                  <w:color w:val="000000"/>
                                  <w:kern w:val="0"/>
                                  <w:sz w:val="18"/>
                                  <w:szCs w:val="18"/>
                                  <w14:ligatures w14:val="none"/>
                                </w:rPr>
                                <w:t>0.2 a 0.5 unidades de vivienda por acre a 5 a 8 unidades de vivienda por acre</w:t>
                              </w:r>
                              <w:r w:rsidRPr="0003641F">
                                <w:rPr>
                                  <w:rFonts w:ascii="Verdana" w:eastAsia="Times New Roman" w:hAnsi="Verdana" w:cs="Times New Roman"/>
                                  <w:color w:val="000000"/>
                                  <w:kern w:val="0"/>
                                  <w:sz w:val="18"/>
                                  <w:szCs w:val="18"/>
                                  <w14:ligatures w14:val="none"/>
                                </w:rPr>
                                <w:t>, lo que arrojaba hasta </w:t>
                              </w:r>
                              <w:r w:rsidRPr="0003641F">
                                <w:rPr>
                                  <w:rFonts w:ascii="Verdana" w:eastAsia="Times New Roman" w:hAnsi="Verdana" w:cs="Times New Roman"/>
                                  <w:b/>
                                  <w:bCs/>
                                  <w:color w:val="000000"/>
                                  <w:kern w:val="0"/>
                                  <w:sz w:val="18"/>
                                  <w:szCs w:val="18"/>
                                  <w14:ligatures w14:val="none"/>
                                </w:rPr>
                                <w:t xml:space="preserve">70 unidades de casas </w:t>
                              </w:r>
                              <w:proofErr w:type="gramStart"/>
                              <w:r w:rsidRPr="0003641F">
                                <w:rPr>
                                  <w:rFonts w:ascii="Verdana" w:eastAsia="Times New Roman" w:hAnsi="Verdana" w:cs="Times New Roman"/>
                                  <w:b/>
                                  <w:bCs/>
                                  <w:color w:val="000000"/>
                                  <w:kern w:val="0"/>
                                  <w:sz w:val="18"/>
                                  <w:szCs w:val="18"/>
                                  <w14:ligatures w14:val="none"/>
                                </w:rPr>
                                <w:t>adosadas</w:t>
                              </w:r>
                              <w:r w:rsidRPr="0003641F">
                                <w:rPr>
                                  <w:rFonts w:ascii="Verdana" w:eastAsia="Times New Roman" w:hAnsi="Verdana" w:cs="Times New Roman"/>
                                  <w:color w:val="000000"/>
                                  <w:kern w:val="0"/>
                                  <w:sz w:val="18"/>
                                  <w:szCs w:val="18"/>
                                  <w14:ligatures w14:val="none"/>
                                </w:rPr>
                                <w:t> .</w:t>
                              </w:r>
                              <w:proofErr w:type="gramEnd"/>
                              <w:r w:rsidRPr="0003641F">
                                <w:rPr>
                                  <w:rFonts w:ascii="Verdana" w:eastAsia="Times New Roman" w:hAnsi="Verdana" w:cs="Times New Roman"/>
                                  <w:color w:val="000000"/>
                                  <w:kern w:val="0"/>
                                  <w:sz w:val="18"/>
                                  <w:szCs w:val="18"/>
                                  <w14:ligatures w14:val="none"/>
                                </w:rPr>
                                <w:t xml:space="preserve"> Este sitio está ubicado en un área designada en el Plan Integral para un Vecindario Suburbano en el Distrito de Planificación de Pohick, y está rodeado completamente por </w:t>
                              </w:r>
                              <w:r w:rsidRPr="0003641F">
                                <w:rPr>
                                  <w:rFonts w:ascii="Verdana" w:eastAsia="Times New Roman" w:hAnsi="Verdana" w:cs="Times New Roman"/>
                                  <w:b/>
                                  <w:bCs/>
                                  <w:color w:val="000000"/>
                                  <w:kern w:val="0"/>
                                  <w:sz w:val="18"/>
                                  <w:szCs w:val="18"/>
                                  <w14:ligatures w14:val="none"/>
                                </w:rPr>
                                <w:t>vecindarios unifamiliares separados</w:t>
                              </w:r>
                              <w:r w:rsidRPr="0003641F">
                                <w:rPr>
                                  <w:rFonts w:ascii="Verdana" w:eastAsia="Times New Roman" w:hAnsi="Verdana" w:cs="Times New Roman"/>
                                  <w:color w:val="000000"/>
                                  <w:kern w:val="0"/>
                                  <w:sz w:val="18"/>
                                  <w:szCs w:val="18"/>
                                  <w14:ligatures w14:val="none"/>
                                </w:rPr>
                                <w:t>. Luego de la evaluación por parte del personal y la comunidad, esa </w:t>
                              </w:r>
                              <w:r w:rsidRPr="0003641F">
                                <w:rPr>
                                  <w:rFonts w:ascii="Verdana" w:eastAsia="Times New Roman" w:hAnsi="Verdana" w:cs="Times New Roman"/>
                                  <w:b/>
                                  <w:bCs/>
                                  <w:color w:val="000000"/>
                                  <w:kern w:val="0"/>
                                  <w:sz w:val="18"/>
                                  <w:szCs w:val="18"/>
                                  <w14:ligatures w14:val="none"/>
                                </w:rPr>
                                <w:t>nominación fue retirada</w:t>
                              </w:r>
                              <w:r w:rsidRPr="0003641F">
                                <w:rPr>
                                  <w:rFonts w:ascii="Verdana" w:eastAsia="Times New Roman" w:hAnsi="Verdana" w:cs="Times New Roman"/>
                                  <w:color w:val="000000"/>
                                  <w:kern w:val="0"/>
                                  <w:sz w:val="18"/>
                                  <w:szCs w:val="18"/>
                                  <w14:ligatures w14:val="none"/>
                                </w:rPr>
                                <w:t> antes de la revisión por parte de la Comisión de Planificación y la Junta de Supervisores.</w:t>
                              </w:r>
                            </w:p>
                            <w:p w14:paraId="260F178B"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2C070477"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Desde entonces, el nominador ha </w:t>
                              </w:r>
                              <w:r w:rsidRPr="0003641F">
                                <w:rPr>
                                  <w:rFonts w:ascii="Verdana" w:eastAsia="Times New Roman" w:hAnsi="Verdana" w:cs="Times New Roman"/>
                                  <w:b/>
                                  <w:bCs/>
                                  <w:color w:val="000000"/>
                                  <w:kern w:val="0"/>
                                  <w:sz w:val="18"/>
                                  <w:szCs w:val="18"/>
                                  <w14:ligatures w14:val="none"/>
                                </w:rPr>
                                <w:t>adoptado un enfoque diferente</w:t>
                              </w:r>
                              <w:r w:rsidRPr="0003641F">
                                <w:rPr>
                                  <w:rFonts w:ascii="Verdana" w:eastAsia="Times New Roman" w:hAnsi="Verdana" w:cs="Times New Roman"/>
                                  <w:color w:val="000000"/>
                                  <w:kern w:val="0"/>
                                  <w:sz w:val="18"/>
                                  <w:szCs w:val="18"/>
                                  <w14:ligatures w14:val="none"/>
                                </w:rPr>
                                <w:t> para el sitio y ha trabajado muy de cerca y en colaboración con la </w:t>
                              </w:r>
                              <w:r w:rsidRPr="0003641F">
                                <w:rPr>
                                  <w:rFonts w:ascii="Verdana" w:eastAsia="Times New Roman" w:hAnsi="Verdana" w:cs="Times New Roman"/>
                                  <w:b/>
                                  <w:bCs/>
                                  <w:color w:val="000000"/>
                                  <w:kern w:val="0"/>
                                  <w:sz w:val="18"/>
                                  <w:szCs w:val="18"/>
                                  <w14:ligatures w14:val="none"/>
                                </w:rPr>
                                <w:t>Federación del Sur del Condado</w:t>
                              </w:r>
                              <w:r w:rsidRPr="0003641F">
                                <w:rPr>
                                  <w:rFonts w:ascii="Verdana" w:eastAsia="Times New Roman" w:hAnsi="Verdana" w:cs="Times New Roman"/>
                                  <w:color w:val="000000"/>
                                  <w:kern w:val="0"/>
                                  <w:sz w:val="18"/>
                                  <w:szCs w:val="18"/>
                                  <w14:ligatures w14:val="none"/>
                                </w:rPr>
                                <w:t> para modificar la propuesta para que conste de </w:t>
                              </w:r>
                              <w:r w:rsidRPr="0003641F">
                                <w:rPr>
                                  <w:rFonts w:ascii="Verdana" w:eastAsia="Times New Roman" w:hAnsi="Verdana" w:cs="Times New Roman"/>
                                  <w:b/>
                                  <w:bCs/>
                                  <w:color w:val="000000"/>
                                  <w:kern w:val="0"/>
                                  <w:sz w:val="18"/>
                                  <w:szCs w:val="18"/>
                                  <w14:ligatures w14:val="none"/>
                                </w:rPr>
                                <w:t>23 residencias unifamiliares independientes</w:t>
                              </w:r>
                              <w:r w:rsidRPr="0003641F">
                                <w:rPr>
                                  <w:rFonts w:ascii="Verdana" w:eastAsia="Times New Roman" w:hAnsi="Verdana" w:cs="Times New Roman"/>
                                  <w:color w:val="000000"/>
                                  <w:kern w:val="0"/>
                                  <w:sz w:val="18"/>
                                  <w:szCs w:val="18"/>
                                  <w14:ligatures w14:val="none"/>
                                </w:rPr>
                                <w:t>. Dado el progreso en la revisión, creo que la propuesta </w:t>
                              </w:r>
                              <w:r w:rsidRPr="0003641F">
                                <w:rPr>
                                  <w:rFonts w:ascii="Verdana" w:eastAsia="Times New Roman" w:hAnsi="Verdana" w:cs="Times New Roman"/>
                                  <w:b/>
                                  <w:bCs/>
                                  <w:color w:val="000000"/>
                                  <w:kern w:val="0"/>
                                  <w:sz w:val="18"/>
                                  <w:szCs w:val="18"/>
                                  <w14:ligatures w14:val="none"/>
                                </w:rPr>
                                <w:t>merece consideración</w:t>
                              </w:r>
                              <w:r w:rsidRPr="0003641F">
                                <w:rPr>
                                  <w:rFonts w:ascii="Verdana" w:eastAsia="Times New Roman" w:hAnsi="Verdana" w:cs="Times New Roman"/>
                                  <w:color w:val="000000"/>
                                  <w:kern w:val="0"/>
                                  <w:sz w:val="18"/>
                                  <w:szCs w:val="18"/>
                                  <w14:ligatures w14:val="none"/>
                                </w:rPr>
                                <w:t> en el Programa de Trabajo de Enmienda al Plan Integral. También he hablado con el personal del DPD y ellos pueden </w:t>
                              </w:r>
                              <w:r w:rsidRPr="0003641F">
                                <w:rPr>
                                  <w:rFonts w:ascii="Verdana" w:eastAsia="Times New Roman" w:hAnsi="Verdana" w:cs="Times New Roman"/>
                                  <w:b/>
                                  <w:bCs/>
                                  <w:color w:val="000000"/>
                                  <w:kern w:val="0"/>
                                  <w:sz w:val="18"/>
                                  <w:szCs w:val="18"/>
                                  <w14:ligatures w14:val="none"/>
                                </w:rPr>
                                <w:t>aceptar la revisión de esta solicitud.</w:t>
                              </w:r>
                            </w:p>
                            <w:p w14:paraId="24432252"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3E887C81"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00"/>
                                  <w:kern w:val="0"/>
                                  <w:sz w:val="18"/>
                                  <w:szCs w:val="18"/>
                                  <w14:ligatures w14:val="none"/>
                                </w:rPr>
                                <w:t>Acción</w:t>
                              </w:r>
                            </w:p>
                            <w:p w14:paraId="151D3D1A"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i/>
                                  <w:iCs/>
                                  <w:color w:val="000000"/>
                                  <w:kern w:val="0"/>
                                  <w:sz w:val="18"/>
                                  <w:szCs w:val="18"/>
                                  <w14:ligatures w14:val="none"/>
                                </w:rPr>
                                <w:t>Instruyó al personal del Condado a iniciar una enmienda al Plan Integral para considerar el uso residencial independiente en las Parcelas del Mapa Fiscal 106-4((1))17, 18, 19 (parte), 27 y 27A, con consideraciones específicas para la preservación de árboles y la amortiguación de Ox Road</w:t>
                              </w:r>
                              <w:proofErr w:type="gramStart"/>
                              <w:r w:rsidRPr="0003641F">
                                <w:rPr>
                                  <w:rFonts w:ascii="Verdana" w:eastAsia="Times New Roman" w:hAnsi="Verdana" w:cs="Times New Roman"/>
                                  <w:i/>
                                  <w:iCs/>
                                  <w:color w:val="000000"/>
                                  <w:kern w:val="0"/>
                                  <w:sz w:val="18"/>
                                  <w:szCs w:val="18"/>
                                  <w14:ligatures w14:val="none"/>
                                </w:rPr>
                                <w:t>. ,</w:t>
                              </w:r>
                              <w:proofErr w:type="gramEnd"/>
                              <w:r w:rsidRPr="0003641F">
                                <w:rPr>
                                  <w:rFonts w:ascii="Verdana" w:eastAsia="Times New Roman" w:hAnsi="Verdana" w:cs="Times New Roman"/>
                                  <w:i/>
                                  <w:iCs/>
                                  <w:color w:val="000000"/>
                                  <w:kern w:val="0"/>
                                  <w:sz w:val="18"/>
                                  <w:szCs w:val="18"/>
                                  <w14:ligatures w14:val="none"/>
                                </w:rPr>
                                <w:t xml:space="preserve"> impactos de cuencas hidrográficas y ruido, conectividad multimodal y espacios abiertos y parques.</w:t>
                              </w:r>
                            </w:p>
                            <w:p w14:paraId="1DBDD8ED"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1737C4B5"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Resolución para reconocer a John Ribble </w:t>
                              </w:r>
                              <w:r w:rsidRPr="0003641F">
                                <w:rPr>
                                  <w:rFonts w:ascii="Verdana" w:eastAsia="Times New Roman" w:hAnsi="Verdana" w:cs="Times New Roman"/>
                                  <w:color w:val="000090"/>
                                  <w:kern w:val="0"/>
                                  <w:sz w:val="21"/>
                                  <w:szCs w:val="21"/>
                                  <w14:ligatures w14:val="none"/>
                                </w:rPr>
                                <w:t>– Conjunta con el Presidente de la Junta Jeff McKay</w:t>
                              </w:r>
                            </w:p>
                            <w:p w14:paraId="5182079B"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046A9376"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Solicitó una </w:t>
                              </w:r>
                              <w:r w:rsidRPr="0003641F">
                                <w:rPr>
                                  <w:rFonts w:ascii="Verdana" w:eastAsia="Times New Roman" w:hAnsi="Verdana" w:cs="Times New Roman"/>
                                  <w:b/>
                                  <w:bCs/>
                                  <w:color w:val="000000"/>
                                  <w:kern w:val="0"/>
                                  <w:sz w:val="18"/>
                                  <w:szCs w:val="18"/>
                                  <w14:ligatures w14:val="none"/>
                                </w:rPr>
                                <w:t>resolución</w:t>
                              </w:r>
                              <w:r w:rsidRPr="0003641F">
                                <w:rPr>
                                  <w:rFonts w:ascii="Verdana" w:eastAsia="Times New Roman" w:hAnsi="Verdana" w:cs="Times New Roman"/>
                                  <w:color w:val="000000"/>
                                  <w:kern w:val="0"/>
                                  <w:sz w:val="18"/>
                                  <w:szCs w:val="18"/>
                                  <w14:ligatures w14:val="none"/>
                                </w:rPr>
                                <w:t> para reconocer </w:t>
                              </w:r>
                              <w:r w:rsidRPr="0003641F">
                                <w:rPr>
                                  <w:rFonts w:ascii="Verdana" w:eastAsia="Times New Roman" w:hAnsi="Verdana" w:cs="Times New Roman"/>
                                  <w:b/>
                                  <w:bCs/>
                                  <w:color w:val="000000"/>
                                  <w:kern w:val="0"/>
                                  <w:sz w:val="18"/>
                                  <w:szCs w:val="18"/>
                                  <w14:ligatures w14:val="none"/>
                                </w:rPr>
                                <w:t>al presidente John Ribble</w:t>
                              </w:r>
                              <w:r w:rsidRPr="0003641F">
                                <w:rPr>
                                  <w:rFonts w:ascii="Verdana" w:eastAsia="Times New Roman" w:hAnsi="Verdana" w:cs="Times New Roman"/>
                                  <w:color w:val="000000"/>
                                  <w:kern w:val="0"/>
                                  <w:sz w:val="18"/>
                                  <w:szCs w:val="18"/>
                                  <w14:ligatures w14:val="none"/>
                                </w:rPr>
                                <w:t> por sus </w:t>
                              </w:r>
                              <w:r w:rsidRPr="0003641F">
                                <w:rPr>
                                  <w:rFonts w:ascii="Verdana" w:eastAsia="Times New Roman" w:hAnsi="Verdana" w:cs="Times New Roman"/>
                                  <w:b/>
                                  <w:bCs/>
                                  <w:color w:val="000000"/>
                                  <w:kern w:val="0"/>
                                  <w:sz w:val="18"/>
                                  <w:szCs w:val="18"/>
                                  <w14:ligatures w14:val="none"/>
                                </w:rPr>
                                <w:t xml:space="preserve">42 años de </w:t>
                              </w:r>
                              <w:r w:rsidRPr="0003641F">
                                <w:rPr>
                                  <w:rFonts w:ascii="Verdana" w:eastAsia="Times New Roman" w:hAnsi="Verdana" w:cs="Times New Roman"/>
                                  <w:b/>
                                  <w:bCs/>
                                  <w:color w:val="000000"/>
                                  <w:kern w:val="0"/>
                                  <w:sz w:val="18"/>
                                  <w:szCs w:val="18"/>
                                  <w14:ligatures w14:val="none"/>
                                </w:rPr>
                                <w:lastRenderedPageBreak/>
                                <w:t>servicio</w:t>
                              </w:r>
                              <w:r w:rsidRPr="0003641F">
                                <w:rPr>
                                  <w:rFonts w:ascii="Verdana" w:eastAsia="Times New Roman" w:hAnsi="Verdana" w:cs="Times New Roman"/>
                                  <w:color w:val="000000"/>
                                  <w:kern w:val="0"/>
                                  <w:sz w:val="18"/>
                                  <w:szCs w:val="18"/>
                                  <w14:ligatures w14:val="none"/>
                                </w:rPr>
                                <w:t> en la Junta de Apelaciones de Zonificación del Condado de Fairfax.</w:t>
                              </w:r>
                            </w:p>
                          </w:tc>
                        </w:tr>
                      </w:tbl>
                      <w:p w14:paraId="4D7C08C4"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1F254929"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359B5844"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2A01B6AB"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40FDC2BB"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31A45ADD" w14:textId="77777777">
                                      <w:trPr>
                                        <w:trHeight w:val="15"/>
                                        <w:jc w:val="center"/>
                                      </w:trPr>
                                      <w:tc>
                                        <w:tcPr>
                                          <w:tcW w:w="0" w:type="auto"/>
                                          <w:tcBorders>
                                            <w:bottom w:val="nil"/>
                                          </w:tcBorders>
                                          <w:shd w:val="clear" w:color="auto" w:fill="000065"/>
                                          <w:vAlign w:val="center"/>
                                          <w:hideMark/>
                                        </w:tcPr>
                                        <w:p w14:paraId="74746DC7" w14:textId="2A468B39"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15635F63" wp14:editId="161121B3">
                                                <wp:extent cx="44450" cy="6350"/>
                                                <wp:effectExtent l="0" t="0" r="0" b="0"/>
                                                <wp:docPr id="769208308"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08308" name="Picture 15"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93E9599"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622469F5"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1EC98FB8"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2395FB0D"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10DE2E48"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0FB0CDF3" w14:textId="77777777" w:rsidTr="0003641F">
                          <w:tc>
                            <w:tcPr>
                              <w:tcW w:w="0" w:type="auto"/>
                              <w:tcMar>
                                <w:top w:w="150" w:type="dxa"/>
                                <w:left w:w="300" w:type="dxa"/>
                                <w:bottom w:w="150" w:type="dxa"/>
                                <w:right w:w="300" w:type="dxa"/>
                              </w:tcMar>
                              <w:hideMark/>
                            </w:tcPr>
                            <w:p w14:paraId="4BCCED1A" w14:textId="77777777" w:rsidR="0003641F" w:rsidRPr="0003641F" w:rsidRDefault="0003641F" w:rsidP="0003641F">
                              <w:pPr>
                                <w:spacing w:after="0" w:line="240" w:lineRule="auto"/>
                                <w:jc w:val="center"/>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BF3F2F"/>
                                  <w:kern w:val="0"/>
                                  <w:sz w:val="36"/>
                                  <w:szCs w:val="36"/>
                                  <w14:ligatures w14:val="none"/>
                                </w:rPr>
                                <w:t>Próximos casos de Uso de la tierra</w:t>
                              </w:r>
                            </w:p>
                          </w:tc>
                        </w:tr>
                      </w:tbl>
                      <w:p w14:paraId="0CD98C0B"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36A2410C"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3FE49B1E" w14:textId="77777777" w:rsidTr="0003641F">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464A0EB7"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153D3B02"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4667BB7F" w14:textId="77777777">
                                      <w:trPr>
                                        <w:trHeight w:val="15"/>
                                        <w:jc w:val="center"/>
                                      </w:trPr>
                                      <w:tc>
                                        <w:tcPr>
                                          <w:tcW w:w="0" w:type="auto"/>
                                          <w:tcBorders>
                                            <w:bottom w:val="nil"/>
                                          </w:tcBorders>
                                          <w:shd w:val="clear" w:color="auto" w:fill="000065"/>
                                          <w:vAlign w:val="center"/>
                                          <w:hideMark/>
                                        </w:tcPr>
                                        <w:p w14:paraId="09A62861" w14:textId="252A00E4"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204F18A8" wp14:editId="024ED40F">
                                                <wp:extent cx="44450" cy="6350"/>
                                                <wp:effectExtent l="0" t="0" r="0" b="0"/>
                                                <wp:docPr id="2046724038"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24038" name="Picture 14"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490E210"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690D823B"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222350EF"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401FB3E0"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06C37D0A"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41E2DCD7" w14:textId="77777777" w:rsidTr="0003641F">
                          <w:tc>
                            <w:tcPr>
                              <w:tcW w:w="0" w:type="auto"/>
                              <w:tcMar>
                                <w:top w:w="150" w:type="dxa"/>
                                <w:left w:w="300" w:type="dxa"/>
                                <w:bottom w:w="150" w:type="dxa"/>
                                <w:right w:w="300" w:type="dxa"/>
                              </w:tcMar>
                              <w:hideMark/>
                            </w:tcPr>
                            <w:p w14:paraId="1B447A62"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Junta de Supervisores</w:t>
                              </w:r>
                            </w:p>
                            <w:p w14:paraId="2D17CB8F"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04E8EB25"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00"/>
                                  <w:kern w:val="0"/>
                                  <w:sz w:val="18"/>
                                  <w:szCs w:val="18"/>
                                  <w14:ligatures w14:val="none"/>
                                </w:rPr>
                                <w:t>7 de mayo</w:t>
                              </w:r>
                            </w:p>
                            <w:p w14:paraId="769194C6" w14:textId="77777777" w:rsidR="0003641F" w:rsidRPr="0003641F" w:rsidRDefault="0003641F" w:rsidP="0003641F">
                              <w:pPr>
                                <w:numPr>
                                  <w:ilvl w:val="0"/>
                                  <w:numId w:val="3"/>
                                </w:numPr>
                                <w:spacing w:after="0" w:line="240" w:lineRule="auto"/>
                                <w:ind w:left="1320"/>
                                <w:rPr>
                                  <w:rFonts w:ascii="Verdana" w:eastAsia="Times New Roman" w:hAnsi="Verdana" w:cs="Times New Roman"/>
                                  <w:color w:val="000000"/>
                                  <w:kern w:val="0"/>
                                  <w:sz w:val="18"/>
                                  <w:szCs w:val="18"/>
                                  <w14:ligatures w14:val="none"/>
                                </w:rPr>
                              </w:pPr>
                              <w:hyperlink r:id="rId43" w:tgtFrame="_blank" w:history="1">
                                <w:r w:rsidRPr="0003641F">
                                  <w:rPr>
                                    <w:rFonts w:ascii="Verdana" w:eastAsia="Times New Roman" w:hAnsi="Verdana" w:cs="Times New Roman"/>
                                    <w:color w:val="0000FF"/>
                                    <w:kern w:val="0"/>
                                    <w:sz w:val="18"/>
                                    <w:szCs w:val="18"/>
                                    <w14:ligatures w14:val="none"/>
                                  </w:rPr>
                                  <w:t>Enmienda al Plan 2020-CW-1CP </w:t>
                                </w:r>
                              </w:hyperlink>
                              <w:r w:rsidRPr="0003641F">
                                <w:rPr>
                                  <w:rFonts w:ascii="Verdana" w:eastAsia="Times New Roman" w:hAnsi="Verdana" w:cs="Times New Roman"/>
                                  <w:b/>
                                  <w:bCs/>
                                  <w:color w:val="000000"/>
                                  <w:kern w:val="0"/>
                                  <w:sz w:val="18"/>
                                  <w:szCs w:val="18"/>
                                  <w14:ligatures w14:val="none"/>
                                </w:rPr>
                                <w:t>Plan de política de instalaciones públicas </w:t>
                              </w:r>
                              <w:r w:rsidRPr="0003641F">
                                <w:rPr>
                                  <w:rFonts w:ascii="Verdana" w:eastAsia="Times New Roman" w:hAnsi="Verdana" w:cs="Times New Roman"/>
                                  <w:color w:val="000000"/>
                                  <w:kern w:val="0"/>
                                  <w:sz w:val="18"/>
                                  <w:szCs w:val="18"/>
                                  <w14:ligatures w14:val="none"/>
                                </w:rPr>
                                <w:t>Enmienda al plan integral (en todo el Condado) </w:t>
                              </w:r>
                              <w:r w:rsidRPr="0003641F">
                                <w:rPr>
                                  <w:rFonts w:ascii="Verdana" w:eastAsia="Times New Roman" w:hAnsi="Verdana" w:cs="Times New Roman"/>
                                  <w:b/>
                                  <w:bCs/>
                                  <w:color w:val="000000"/>
                                  <w:kern w:val="0"/>
                                  <w:sz w:val="18"/>
                                  <w:szCs w:val="18"/>
                                  <w14:ligatures w14:val="none"/>
                                </w:rPr>
                                <w:t>Consideración de una enmienda al Plan integral </w:t>
                              </w:r>
                              <w:r w:rsidRPr="0003641F">
                                <w:rPr>
                                  <w:rFonts w:ascii="Verdana" w:eastAsia="Times New Roman" w:hAnsi="Verdana" w:cs="Times New Roman"/>
                                  <w:color w:val="000000"/>
                                  <w:kern w:val="0"/>
                                  <w:sz w:val="18"/>
                                  <w:szCs w:val="18"/>
                                  <w14:ligatures w14:val="none"/>
                                </w:rPr>
                                <w:t>para actualizar el Plan de política de instalaciones públicas y las actualizaciones relacionadas a </w:t>
                              </w:r>
                              <w:r w:rsidRPr="0003641F">
                                <w:rPr>
                                  <w:rFonts w:ascii="Verdana" w:eastAsia="Times New Roman" w:hAnsi="Verdana" w:cs="Times New Roman"/>
                                  <w:b/>
                                  <w:bCs/>
                                  <w:color w:val="000000"/>
                                  <w:kern w:val="0"/>
                                  <w:sz w:val="18"/>
                                  <w:szCs w:val="18"/>
                                  <w14:ligatures w14:val="none"/>
                                </w:rPr>
                                <w:t>los planes de área</w:t>
                              </w:r>
                              <w:r w:rsidRPr="0003641F">
                                <w:rPr>
                                  <w:rFonts w:ascii="Verdana" w:eastAsia="Times New Roman" w:hAnsi="Verdana" w:cs="Times New Roman"/>
                                  <w:color w:val="000000"/>
                                  <w:kern w:val="0"/>
                                  <w:sz w:val="18"/>
                                  <w:szCs w:val="18"/>
                                  <w14:ligatures w14:val="none"/>
                                </w:rPr>
                                <w:t>, incluida la revisión de la alineación de esas actualizaciones con el CIP.</w:t>
                              </w:r>
                            </w:p>
                            <w:p w14:paraId="4A0561D2"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4B8692B9"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18"/>
                                  <w:szCs w:val="18"/>
                                  <w14:ligatures w14:val="none"/>
                                </w:rPr>
                                <w:t>21 de mayo</w:t>
                              </w:r>
                            </w:p>
                            <w:p w14:paraId="04B7B075" w14:textId="77777777" w:rsidR="0003641F" w:rsidRPr="0003641F" w:rsidRDefault="0003641F" w:rsidP="0003641F">
                              <w:pPr>
                                <w:numPr>
                                  <w:ilvl w:val="0"/>
                                  <w:numId w:val="4"/>
                                </w:numPr>
                                <w:spacing w:after="0" w:line="240" w:lineRule="auto"/>
                                <w:ind w:left="1320"/>
                                <w:rPr>
                                  <w:rFonts w:ascii="Verdana" w:eastAsia="Times New Roman" w:hAnsi="Verdana" w:cs="Times New Roman"/>
                                  <w:color w:val="000000"/>
                                  <w:kern w:val="0"/>
                                  <w:sz w:val="18"/>
                                  <w:szCs w:val="18"/>
                                  <w14:ligatures w14:val="none"/>
                                </w:rPr>
                              </w:pPr>
                              <w:hyperlink r:id="rId44" w:tgtFrame="_blank" w:history="1">
                                <w:r w:rsidRPr="0003641F">
                                  <w:rPr>
                                    <w:rFonts w:ascii="Verdana" w:eastAsia="Times New Roman" w:hAnsi="Verdana" w:cs="Times New Roman"/>
                                    <w:color w:val="0000FF"/>
                                    <w:kern w:val="0"/>
                                    <w:sz w:val="18"/>
                                    <w:szCs w:val="18"/>
                                    <w14:ligatures w14:val="none"/>
                                  </w:rPr>
                                  <w:t>SEA-2015-MV-003 </w:t>
                                </w:r>
                              </w:hyperlink>
                              <w:r w:rsidRPr="0003641F">
                                <w:rPr>
                                  <w:rFonts w:ascii="Verdana" w:eastAsia="Times New Roman" w:hAnsi="Verdana" w:cs="Times New Roman"/>
                                  <w:color w:val="000000"/>
                                  <w:kern w:val="0"/>
                                  <w:sz w:val="18"/>
                                  <w:szCs w:val="18"/>
                                  <w14:ligatures w14:val="none"/>
                                </w:rPr>
                                <w:t>Claudia Tramontana &amp; </w:t>
                              </w:r>
                              <w:r w:rsidRPr="0003641F">
                                <w:rPr>
                                  <w:rFonts w:ascii="Verdana" w:eastAsia="Times New Roman" w:hAnsi="Verdana" w:cs="Times New Roman"/>
                                  <w:b/>
                                  <w:bCs/>
                                  <w:color w:val="000000"/>
                                  <w:kern w:val="0"/>
                                  <w:sz w:val="18"/>
                                  <w:szCs w:val="18"/>
                                  <w14:ligatures w14:val="none"/>
                                </w:rPr>
                                <w:t>First Years Learning Center LLC, </w:t>
                              </w:r>
                              <w:r w:rsidRPr="0003641F">
                                <w:rPr>
                                  <w:rFonts w:ascii="Verdana" w:eastAsia="Times New Roman" w:hAnsi="Verdana" w:cs="Times New Roman"/>
                                  <w:color w:val="000000"/>
                                  <w:kern w:val="0"/>
                                  <w:sz w:val="18"/>
                                  <w:szCs w:val="18"/>
                                  <w14:ligatures w14:val="none"/>
                                </w:rPr>
                                <w:t>6614 Winstead Manor Ct., Lorton. Modificar SE-2015-MV-003, previamente aprobado para una </w:t>
                              </w:r>
                              <w:r w:rsidRPr="0003641F">
                                <w:rPr>
                                  <w:rFonts w:ascii="Verdana" w:eastAsia="Times New Roman" w:hAnsi="Verdana" w:cs="Times New Roman"/>
                                  <w:b/>
                                  <w:bCs/>
                                  <w:color w:val="000000"/>
                                  <w:kern w:val="0"/>
                                  <w:sz w:val="18"/>
                                  <w:szCs w:val="18"/>
                                  <w14:ligatures w14:val="none"/>
                                </w:rPr>
                                <w:t>instalación de cuidado diurno en el hogar,</w:t>
                              </w:r>
                              <w:r w:rsidRPr="0003641F">
                                <w:rPr>
                                  <w:rFonts w:ascii="Verdana" w:eastAsia="Times New Roman" w:hAnsi="Verdana" w:cs="Times New Roman"/>
                                  <w:color w:val="000000"/>
                                  <w:kern w:val="0"/>
                                  <w:sz w:val="18"/>
                                  <w:szCs w:val="18"/>
                                  <w14:ligatures w14:val="none"/>
                                </w:rPr>
                                <w:t> para permitir que el solicitante aumente de </w:t>
                              </w:r>
                              <w:r w:rsidRPr="0003641F">
                                <w:rPr>
                                  <w:rFonts w:ascii="Verdana" w:eastAsia="Times New Roman" w:hAnsi="Verdana" w:cs="Times New Roman"/>
                                  <w:b/>
                                  <w:bCs/>
                                  <w:color w:val="000000"/>
                                  <w:kern w:val="0"/>
                                  <w:sz w:val="18"/>
                                  <w:szCs w:val="18"/>
                                  <w14:ligatures w14:val="none"/>
                                </w:rPr>
                                <w:t>9 niños a 12 niños.</w:t>
                              </w:r>
                            </w:p>
                            <w:p w14:paraId="15F9258A"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 </w:t>
                              </w:r>
                            </w:p>
                            <w:p w14:paraId="1221D8FB"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Comisión de Planificación</w:t>
                              </w:r>
                            </w:p>
                            <w:p w14:paraId="378DD15A"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56A53E10"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00"/>
                                  <w:kern w:val="0"/>
                                  <w:sz w:val="18"/>
                                  <w:szCs w:val="18"/>
                                  <w14:ligatures w14:val="none"/>
                                </w:rPr>
                                <w:t>24 de abril</w:t>
                              </w:r>
                            </w:p>
                            <w:p w14:paraId="1C4AD9E2" w14:textId="77777777" w:rsidR="0003641F" w:rsidRPr="0003641F" w:rsidRDefault="0003641F" w:rsidP="0003641F">
                              <w:pPr>
                                <w:numPr>
                                  <w:ilvl w:val="0"/>
                                  <w:numId w:val="5"/>
                                </w:numPr>
                                <w:spacing w:after="0" w:line="240" w:lineRule="auto"/>
                                <w:ind w:left="1320"/>
                                <w:rPr>
                                  <w:rFonts w:ascii="Verdana" w:eastAsia="Times New Roman" w:hAnsi="Verdana" w:cs="Times New Roman"/>
                                  <w:color w:val="000000"/>
                                  <w:kern w:val="0"/>
                                  <w:sz w:val="18"/>
                                  <w:szCs w:val="18"/>
                                  <w14:ligatures w14:val="none"/>
                                </w:rPr>
                              </w:pPr>
                              <w:hyperlink r:id="rId45" w:tgtFrame="_blank" w:history="1">
                                <w:r w:rsidRPr="0003641F">
                                  <w:rPr>
                                    <w:rFonts w:ascii="Verdana" w:eastAsia="Times New Roman" w:hAnsi="Verdana" w:cs="Times New Roman"/>
                                    <w:color w:val="0000FF"/>
                                    <w:kern w:val="0"/>
                                    <w:sz w:val="18"/>
                                    <w:szCs w:val="18"/>
                                    <w14:ligatures w14:val="none"/>
                                  </w:rPr>
                                  <w:t>PCA-80-L-070-02 </w:t>
                                </w:r>
                              </w:hyperlink>
                              <w:r w:rsidRPr="0003641F">
                                <w:rPr>
                                  <w:rFonts w:ascii="Verdana" w:eastAsia="Times New Roman" w:hAnsi="Verdana" w:cs="Times New Roman"/>
                                  <w:b/>
                                  <w:bCs/>
                                  <w:color w:val="000000"/>
                                  <w:kern w:val="0"/>
                                  <w:sz w:val="18"/>
                                  <w:szCs w:val="18"/>
                                  <w14:ligatures w14:val="none"/>
                                </w:rPr>
                                <w:t>Propiedades de hito </w:t>
                              </w:r>
                              <w:r w:rsidRPr="0003641F">
                                <w:rPr>
                                  <w:rFonts w:ascii="Verdana" w:eastAsia="Times New Roman" w:hAnsi="Verdana" w:cs="Times New Roman"/>
                                  <w:color w:val="000000"/>
                                  <w:kern w:val="0"/>
                                  <w:sz w:val="18"/>
                                  <w:szCs w:val="18"/>
                                  <w14:ligatures w14:val="none"/>
                                </w:rPr>
                                <w:t>en Lorton LLC, 9420 Gunston Cove Rd., Lorton. Permitir el desarrollo de uno de los siguientes usos: </w:t>
                              </w:r>
                              <w:r w:rsidRPr="0003641F">
                                <w:rPr>
                                  <w:rFonts w:ascii="Verdana" w:eastAsia="Times New Roman" w:hAnsi="Verdana" w:cs="Times New Roman"/>
                                  <w:b/>
                                  <w:bCs/>
                                  <w:color w:val="000000"/>
                                  <w:kern w:val="0"/>
                                  <w:sz w:val="18"/>
                                  <w:szCs w:val="18"/>
                                  <w14:ligatures w14:val="none"/>
                                </w:rPr>
                                <w:t>Centro de reciclaje o almacenamiento y venta de materiales de construcción.</w:t>
                              </w:r>
                            </w:p>
                            <w:p w14:paraId="7E95866B"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4952B679"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00"/>
                                  <w:kern w:val="0"/>
                                  <w:sz w:val="18"/>
                                  <w:szCs w:val="18"/>
                                  <w14:ligatures w14:val="none"/>
                                </w:rPr>
                                <w:t>8 de mayo</w:t>
                              </w:r>
                            </w:p>
                            <w:p w14:paraId="052F26B0" w14:textId="77777777" w:rsidR="0003641F" w:rsidRPr="0003641F" w:rsidRDefault="0003641F" w:rsidP="0003641F">
                              <w:pPr>
                                <w:numPr>
                                  <w:ilvl w:val="0"/>
                                  <w:numId w:val="6"/>
                                </w:numPr>
                                <w:spacing w:after="0" w:line="240" w:lineRule="auto"/>
                                <w:ind w:left="1320"/>
                                <w:rPr>
                                  <w:rFonts w:ascii="Verdana" w:eastAsia="Times New Roman" w:hAnsi="Verdana" w:cs="Times New Roman"/>
                                  <w:color w:val="000000"/>
                                  <w:kern w:val="0"/>
                                  <w:sz w:val="18"/>
                                  <w:szCs w:val="18"/>
                                  <w14:ligatures w14:val="none"/>
                                </w:rPr>
                              </w:pPr>
                              <w:hyperlink r:id="rId46" w:tgtFrame="_blank" w:history="1">
                                <w:r w:rsidRPr="0003641F">
                                  <w:rPr>
                                    <w:rFonts w:ascii="Verdana" w:eastAsia="Times New Roman" w:hAnsi="Verdana" w:cs="Times New Roman"/>
                                    <w:color w:val="0000FF"/>
                                    <w:kern w:val="0"/>
                                    <w:sz w:val="18"/>
                                    <w:szCs w:val="18"/>
                                    <w14:ligatures w14:val="none"/>
                                  </w:rPr>
                                  <w:t>PCA-2011-MV-031/RZPA-2022-MV-00093 </w:t>
                                </w:r>
                              </w:hyperlink>
                              <w:r w:rsidRPr="0003641F">
                                <w:rPr>
                                  <w:rFonts w:ascii="Verdana" w:eastAsia="Times New Roman" w:hAnsi="Verdana" w:cs="Times New Roman"/>
                                  <w:b/>
                                  <w:bCs/>
                                  <w:color w:val="000000"/>
                                  <w:kern w:val="0"/>
                                  <w:sz w:val="18"/>
                                  <w:szCs w:val="18"/>
                                  <w14:ligatures w14:val="none"/>
                                </w:rPr>
                                <w:t>CIA 2550 Huntington LLC,</w:t>
                              </w:r>
                              <w:r w:rsidRPr="0003641F">
                                <w:rPr>
                                  <w:rFonts w:ascii="Verdana" w:eastAsia="Times New Roman" w:hAnsi="Verdana" w:cs="Times New Roman"/>
                                  <w:color w:val="000000"/>
                                  <w:kern w:val="0"/>
                                  <w:sz w:val="18"/>
                                  <w:szCs w:val="18"/>
                                  <w14:ligatures w14:val="none"/>
                                </w:rPr>
                                <w:t> 2550 Huntington Ave., Alexandria. Modificar los </w:t>
                              </w:r>
                              <w:r w:rsidRPr="0003641F">
                                <w:rPr>
                                  <w:rFonts w:ascii="Verdana" w:eastAsia="Times New Roman" w:hAnsi="Verdana" w:cs="Times New Roman"/>
                                  <w:b/>
                                  <w:bCs/>
                                  <w:color w:val="000000"/>
                                  <w:kern w:val="0"/>
                                  <w:sz w:val="18"/>
                                  <w:szCs w:val="18"/>
                                  <w14:ligatures w14:val="none"/>
                                </w:rPr>
                                <w:t>usos no residenciales permitidos </w:t>
                              </w:r>
                              <w:r w:rsidRPr="0003641F">
                                <w:rPr>
                                  <w:rFonts w:ascii="Verdana" w:eastAsia="Times New Roman" w:hAnsi="Verdana" w:cs="Times New Roman"/>
                                  <w:color w:val="000000"/>
                                  <w:kern w:val="0"/>
                                  <w:sz w:val="18"/>
                                  <w:szCs w:val="18"/>
                                  <w14:ligatures w14:val="none"/>
                                </w:rPr>
                                <w:t>en la propiedad en cuestión a residencial. </w:t>
                              </w:r>
                              <w:r w:rsidRPr="0003641F">
                                <w:rPr>
                                  <w:rFonts w:ascii="Verdana" w:eastAsia="Times New Roman" w:hAnsi="Verdana" w:cs="Times New Roman"/>
                                  <w:b/>
                                  <w:bCs/>
                                  <w:color w:val="000000"/>
                                  <w:kern w:val="0"/>
                                  <w:sz w:val="18"/>
                                  <w:szCs w:val="18"/>
                                  <w14:ligatures w14:val="none"/>
                                </w:rPr>
                                <w:t>El lado norte de Huntington Avenue </w:t>
                              </w:r>
                              <w:r w:rsidRPr="0003641F">
                                <w:rPr>
                                  <w:rFonts w:ascii="Verdana" w:eastAsia="Times New Roman" w:hAnsi="Verdana" w:cs="Times New Roman"/>
                                  <w:color w:val="000000"/>
                                  <w:kern w:val="0"/>
                                  <w:sz w:val="18"/>
                                  <w:szCs w:val="18"/>
                                  <w14:ligatures w14:val="none"/>
                                </w:rPr>
                                <w:t>y </w:t>
                              </w:r>
                              <w:r w:rsidRPr="0003641F">
                                <w:rPr>
                                  <w:rFonts w:ascii="Verdana" w:eastAsia="Times New Roman" w:hAnsi="Verdana" w:cs="Times New Roman"/>
                                  <w:b/>
                                  <w:bCs/>
                                  <w:color w:val="000000"/>
                                  <w:kern w:val="0"/>
                                  <w:sz w:val="18"/>
                                  <w:szCs w:val="18"/>
                                  <w14:ligatures w14:val="none"/>
                                </w:rPr>
                                <w:t>el lado oeste de Metro View Parkway.</w:t>
                              </w:r>
                            </w:p>
                            <w:p w14:paraId="7CEBE289"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005E8F3E"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Junta de Apelaciones de Zonificación</w:t>
                              </w:r>
                            </w:p>
                            <w:p w14:paraId="46A9FF89"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02BD0597"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00"/>
                                  <w:kern w:val="0"/>
                                  <w:sz w:val="18"/>
                                  <w:szCs w:val="18"/>
                                  <w14:ligatures w14:val="none"/>
                                </w:rPr>
                                <w:t>24 de abril</w:t>
                              </w:r>
                            </w:p>
                            <w:p w14:paraId="288C130D" w14:textId="77777777" w:rsidR="0003641F" w:rsidRPr="0003641F" w:rsidRDefault="0003641F" w:rsidP="0003641F">
                              <w:pPr>
                                <w:numPr>
                                  <w:ilvl w:val="0"/>
                                  <w:numId w:val="7"/>
                                </w:numPr>
                                <w:spacing w:after="0" w:line="240" w:lineRule="auto"/>
                                <w:ind w:left="1320"/>
                                <w:rPr>
                                  <w:rFonts w:ascii="Verdana" w:eastAsia="Times New Roman" w:hAnsi="Verdana" w:cs="Times New Roman"/>
                                  <w:color w:val="000000"/>
                                  <w:kern w:val="0"/>
                                  <w:sz w:val="18"/>
                                  <w:szCs w:val="18"/>
                                  <w14:ligatures w14:val="none"/>
                                </w:rPr>
                              </w:pPr>
                              <w:hyperlink r:id="rId47" w:tgtFrame="_blank" w:history="1">
                                <w:r w:rsidRPr="0003641F">
                                  <w:rPr>
                                    <w:rFonts w:ascii="Verdana" w:eastAsia="Times New Roman" w:hAnsi="Verdana" w:cs="Times New Roman"/>
                                    <w:color w:val="0000FF"/>
                                    <w:kern w:val="0"/>
                                    <w:sz w:val="18"/>
                                    <w:szCs w:val="18"/>
                                    <w14:ligatures w14:val="none"/>
                                  </w:rPr>
                                  <w:t>SP-2023-MV-00169 </w:t>
                                </w:r>
                              </w:hyperlink>
                              <w:r w:rsidRPr="0003641F">
                                <w:rPr>
                                  <w:rFonts w:ascii="Verdana" w:eastAsia="Times New Roman" w:hAnsi="Verdana" w:cs="Times New Roman"/>
                                  <w:b/>
                                  <w:bCs/>
                                  <w:color w:val="000000"/>
                                  <w:kern w:val="0"/>
                                  <w:sz w:val="18"/>
                                  <w:szCs w:val="18"/>
                                  <w14:ligatures w14:val="none"/>
                                </w:rPr>
                                <w:t>Russell y Campbell Millar Schmidt,</w:t>
                              </w:r>
                              <w:r w:rsidRPr="0003641F">
                                <w:rPr>
                                  <w:rFonts w:ascii="Verdana" w:eastAsia="Times New Roman" w:hAnsi="Verdana" w:cs="Times New Roman"/>
                                  <w:color w:val="000000"/>
                                  <w:kern w:val="0"/>
                                  <w:sz w:val="18"/>
                                  <w:szCs w:val="18"/>
                                  <w14:ligatures w14:val="none"/>
                                </w:rPr>
                                <w:t> 2200 Foresthill Rd., Alexandria. Reducción de </w:t>
                              </w:r>
                              <w:r w:rsidRPr="0003641F">
                                <w:rPr>
                                  <w:rFonts w:ascii="Verdana" w:eastAsia="Times New Roman" w:hAnsi="Verdana" w:cs="Times New Roman"/>
                                  <w:b/>
                                  <w:bCs/>
                                  <w:color w:val="000000"/>
                                  <w:kern w:val="0"/>
                                  <w:sz w:val="18"/>
                                  <w:szCs w:val="18"/>
                                  <w14:ligatures w14:val="none"/>
                                </w:rPr>
                                <w:t>los requisitos de retroceso </w:t>
                              </w:r>
                              <w:r w:rsidRPr="0003641F">
                                <w:rPr>
                                  <w:rFonts w:ascii="Verdana" w:eastAsia="Times New Roman" w:hAnsi="Verdana" w:cs="Times New Roman"/>
                                  <w:color w:val="000000"/>
                                  <w:kern w:val="0"/>
                                  <w:sz w:val="18"/>
                                  <w:szCs w:val="18"/>
                                  <w14:ligatures w14:val="none"/>
                                </w:rPr>
                                <w:t>para permitir: 1) una </w:t>
                              </w:r>
                              <w:r w:rsidRPr="0003641F">
                                <w:rPr>
                                  <w:rFonts w:ascii="Verdana" w:eastAsia="Times New Roman" w:hAnsi="Verdana" w:cs="Times New Roman"/>
                                  <w:b/>
                                  <w:bCs/>
                                  <w:color w:val="000000"/>
                                  <w:kern w:val="0"/>
                                  <w:sz w:val="18"/>
                                  <w:szCs w:val="18"/>
                                  <w14:ligatures w14:val="none"/>
                                </w:rPr>
                                <w:t xml:space="preserve">adición de un segundo piso </w:t>
                              </w:r>
                              <w:proofErr w:type="gramStart"/>
                              <w:r w:rsidRPr="0003641F">
                                <w:rPr>
                                  <w:rFonts w:ascii="Verdana" w:eastAsia="Times New Roman" w:hAnsi="Verdana" w:cs="Times New Roman"/>
                                  <w:b/>
                                  <w:bCs/>
                                  <w:color w:val="000000"/>
                                  <w:kern w:val="0"/>
                                  <w:sz w:val="18"/>
                                  <w:szCs w:val="18"/>
                                  <w14:ligatures w14:val="none"/>
                                </w:rPr>
                                <w:t>a</w:t>
                              </w:r>
                              <w:proofErr w:type="gramEnd"/>
                              <w:r w:rsidRPr="0003641F">
                                <w:rPr>
                                  <w:rFonts w:ascii="Verdana" w:eastAsia="Times New Roman" w:hAnsi="Verdana" w:cs="Times New Roman"/>
                                  <w:b/>
                                  <w:bCs/>
                                  <w:color w:val="000000"/>
                                  <w:kern w:val="0"/>
                                  <w:sz w:val="18"/>
                                  <w:szCs w:val="18"/>
                                  <w14:ligatures w14:val="none"/>
                                </w:rPr>
                                <w:t> </w:t>
                              </w:r>
                              <w:r w:rsidRPr="0003641F">
                                <w:rPr>
                                  <w:rFonts w:ascii="Verdana" w:eastAsia="Times New Roman" w:hAnsi="Verdana" w:cs="Times New Roman"/>
                                  <w:color w:val="000000"/>
                                  <w:kern w:val="0"/>
                                  <w:sz w:val="18"/>
                                  <w:szCs w:val="18"/>
                                  <w14:ligatures w14:val="none"/>
                                </w:rPr>
                                <w:t>8.8 pies de la línea del lote del lado noroeste y a 28.0 pies de la línea del lote del frente, 2) una adición de un segundo piso a 8.4 pies de la línea del lote del lado sureste y a 28.4 pies del frente línea del lote, y 3) una </w:t>
                              </w:r>
                              <w:r w:rsidRPr="0003641F">
                                <w:rPr>
                                  <w:rFonts w:ascii="Verdana" w:eastAsia="Times New Roman" w:hAnsi="Verdana" w:cs="Times New Roman"/>
                                  <w:b/>
                                  <w:bCs/>
                                  <w:color w:val="000000"/>
                                  <w:kern w:val="0"/>
                                  <w:sz w:val="18"/>
                                  <w:szCs w:val="18"/>
                                  <w14:ligatures w14:val="none"/>
                                </w:rPr>
                                <w:t>terraza techada </w:t>
                              </w:r>
                              <w:r w:rsidRPr="0003641F">
                                <w:rPr>
                                  <w:rFonts w:ascii="Verdana" w:eastAsia="Times New Roman" w:hAnsi="Verdana" w:cs="Times New Roman"/>
                                  <w:color w:val="000000"/>
                                  <w:kern w:val="0"/>
                                  <w:sz w:val="18"/>
                                  <w:szCs w:val="18"/>
                                  <w14:ligatures w14:val="none"/>
                                </w:rPr>
                                <w:t>(porche cubierto) a 5.3 pies de la línea del lote del lado noroeste.</w:t>
                              </w:r>
                            </w:p>
                            <w:p w14:paraId="20C39F1C"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0BBBC74C"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00"/>
                                  <w:kern w:val="0"/>
                                  <w:sz w:val="18"/>
                                  <w:szCs w:val="18"/>
                                  <w14:ligatures w14:val="none"/>
                                </w:rPr>
                                <w:t>1 de mayo</w:t>
                              </w:r>
                            </w:p>
                            <w:p w14:paraId="3DD96515" w14:textId="77777777" w:rsidR="0003641F" w:rsidRPr="0003641F" w:rsidRDefault="0003641F" w:rsidP="0003641F">
                              <w:pPr>
                                <w:numPr>
                                  <w:ilvl w:val="0"/>
                                  <w:numId w:val="8"/>
                                </w:numPr>
                                <w:spacing w:after="0" w:line="240" w:lineRule="auto"/>
                                <w:ind w:left="1320"/>
                                <w:rPr>
                                  <w:rFonts w:ascii="Verdana" w:eastAsia="Times New Roman" w:hAnsi="Verdana" w:cs="Times New Roman"/>
                                  <w:color w:val="000000"/>
                                  <w:kern w:val="0"/>
                                  <w:sz w:val="18"/>
                                  <w:szCs w:val="18"/>
                                  <w14:ligatures w14:val="none"/>
                                </w:rPr>
                              </w:pPr>
                              <w:hyperlink r:id="rId48" w:tgtFrame="_blank" w:history="1">
                                <w:r w:rsidRPr="0003641F">
                                  <w:rPr>
                                    <w:rFonts w:ascii="Verdana" w:eastAsia="Times New Roman" w:hAnsi="Verdana" w:cs="Times New Roman"/>
                                    <w:color w:val="0000FF"/>
                                    <w:kern w:val="0"/>
                                    <w:sz w:val="18"/>
                                    <w:szCs w:val="18"/>
                                    <w14:ligatures w14:val="none"/>
                                  </w:rPr>
                                  <w:t>SP-2023-MV-00083 </w:t>
                                </w:r>
                              </w:hyperlink>
                              <w:r w:rsidRPr="0003641F">
                                <w:rPr>
                                  <w:rFonts w:ascii="Verdana" w:eastAsia="Times New Roman" w:hAnsi="Verdana" w:cs="Times New Roman"/>
                                  <w:b/>
                                  <w:bCs/>
                                  <w:color w:val="000000"/>
                                  <w:kern w:val="0"/>
                                  <w:sz w:val="18"/>
                                  <w:szCs w:val="18"/>
                                  <w14:ligatures w14:val="none"/>
                                </w:rPr>
                                <w:t>Saima Naheed y A One Daycare LLC,</w:t>
                              </w:r>
                              <w:r w:rsidRPr="0003641F">
                                <w:rPr>
                                  <w:rFonts w:ascii="Verdana" w:eastAsia="Times New Roman" w:hAnsi="Verdana" w:cs="Times New Roman"/>
                                  <w:color w:val="000000"/>
                                  <w:kern w:val="0"/>
                                  <w:sz w:val="18"/>
                                  <w:szCs w:val="18"/>
                                  <w14:ligatures w14:val="none"/>
                                </w:rPr>
                                <w:t> 9529 Shepherd Hills Dr., Lorton. Permitir una instalación de guardería en el hogar.</w:t>
                              </w:r>
                            </w:p>
                            <w:p w14:paraId="5807B27D" w14:textId="77777777" w:rsidR="0003641F" w:rsidRPr="0003641F" w:rsidRDefault="0003641F" w:rsidP="0003641F">
                              <w:pPr>
                                <w:numPr>
                                  <w:ilvl w:val="0"/>
                                  <w:numId w:val="8"/>
                                </w:numPr>
                                <w:spacing w:after="0" w:line="240" w:lineRule="auto"/>
                                <w:ind w:left="1320"/>
                                <w:rPr>
                                  <w:rFonts w:ascii="Verdana" w:eastAsia="Times New Roman" w:hAnsi="Verdana" w:cs="Times New Roman"/>
                                  <w:color w:val="000000"/>
                                  <w:kern w:val="0"/>
                                  <w:sz w:val="18"/>
                                  <w:szCs w:val="18"/>
                                  <w14:ligatures w14:val="none"/>
                                </w:rPr>
                              </w:pPr>
                              <w:hyperlink r:id="rId49" w:tgtFrame="_blank" w:history="1">
                                <w:r w:rsidRPr="0003641F">
                                  <w:rPr>
                                    <w:rFonts w:ascii="Verdana" w:eastAsia="Times New Roman" w:hAnsi="Verdana" w:cs="Times New Roman"/>
                                    <w:color w:val="0000FF"/>
                                    <w:kern w:val="0"/>
                                    <w:sz w:val="18"/>
                                    <w:szCs w:val="18"/>
                                    <w14:ligatures w14:val="none"/>
                                  </w:rPr>
                                  <w:t>SP-2023-MV-00038 </w:t>
                                </w:r>
                              </w:hyperlink>
                              <w:r w:rsidRPr="0003641F">
                                <w:rPr>
                                  <w:rFonts w:ascii="Verdana" w:eastAsia="Times New Roman" w:hAnsi="Verdana" w:cs="Times New Roman"/>
                                  <w:b/>
                                  <w:bCs/>
                                  <w:color w:val="000000"/>
                                  <w:kern w:val="0"/>
                                  <w:sz w:val="18"/>
                                  <w:szCs w:val="18"/>
                                  <w14:ligatures w14:val="none"/>
                                </w:rPr>
                                <w:t>José A. Cruz,</w:t>
                              </w:r>
                              <w:r w:rsidRPr="0003641F">
                                <w:rPr>
                                  <w:rFonts w:ascii="Verdana" w:eastAsia="Times New Roman" w:hAnsi="Verdana" w:cs="Times New Roman"/>
                                  <w:color w:val="000000"/>
                                  <w:kern w:val="0"/>
                                  <w:sz w:val="18"/>
                                  <w:szCs w:val="18"/>
                                  <w14:ligatures w14:val="none"/>
                                </w:rPr>
                                <w:t> 10517 Alverton St., Lorton. Reducción del requisito de separación basada en un </w:t>
                              </w:r>
                              <w:r w:rsidRPr="0003641F">
                                <w:rPr>
                                  <w:rFonts w:ascii="Verdana" w:eastAsia="Times New Roman" w:hAnsi="Verdana" w:cs="Times New Roman"/>
                                  <w:b/>
                                  <w:bCs/>
                                  <w:color w:val="000000"/>
                                  <w:kern w:val="0"/>
                                  <w:sz w:val="18"/>
                                  <w:szCs w:val="18"/>
                                  <w14:ligatures w14:val="none"/>
                                </w:rPr>
                                <w:t>error en la ubicación del edificio </w:t>
                              </w:r>
                              <w:r w:rsidRPr="0003641F">
                                <w:rPr>
                                  <w:rFonts w:ascii="Verdana" w:eastAsia="Times New Roman" w:hAnsi="Verdana" w:cs="Times New Roman"/>
                                  <w:color w:val="000000"/>
                                  <w:kern w:val="0"/>
                                  <w:sz w:val="18"/>
                                  <w:szCs w:val="18"/>
                                  <w14:ligatures w14:val="none"/>
                                </w:rPr>
                                <w:t>para permitir que una estructura accesoria (garaje independiente) permanezca 3.8 pies de la línea del lote del lado noreste. (aplazado del 20/03/24)</w:t>
                              </w:r>
                            </w:p>
                            <w:p w14:paraId="3A5759C6" w14:textId="77777777" w:rsidR="0003641F" w:rsidRPr="0003641F" w:rsidRDefault="0003641F" w:rsidP="0003641F">
                              <w:pPr>
                                <w:numPr>
                                  <w:ilvl w:val="0"/>
                                  <w:numId w:val="8"/>
                                </w:numPr>
                                <w:spacing w:after="0" w:line="240" w:lineRule="auto"/>
                                <w:ind w:left="1320"/>
                                <w:rPr>
                                  <w:rFonts w:ascii="Verdana" w:eastAsia="Times New Roman" w:hAnsi="Verdana" w:cs="Times New Roman"/>
                                  <w:color w:val="000000"/>
                                  <w:kern w:val="0"/>
                                  <w:sz w:val="18"/>
                                  <w:szCs w:val="18"/>
                                  <w14:ligatures w14:val="none"/>
                                </w:rPr>
                              </w:pPr>
                              <w:hyperlink r:id="rId50" w:tgtFrame="_blank" w:history="1">
                                <w:r w:rsidRPr="0003641F">
                                  <w:rPr>
                                    <w:rFonts w:ascii="Verdana" w:eastAsia="Times New Roman" w:hAnsi="Verdana" w:cs="Times New Roman"/>
                                    <w:color w:val="0000FF"/>
                                    <w:kern w:val="0"/>
                                    <w:sz w:val="18"/>
                                    <w:szCs w:val="18"/>
                                    <w14:ligatures w14:val="none"/>
                                  </w:rPr>
                                  <w:t>SP-2023-MV-00020 </w:t>
                                </w:r>
                              </w:hyperlink>
                              <w:r w:rsidRPr="0003641F">
                                <w:rPr>
                                  <w:rFonts w:ascii="Verdana" w:eastAsia="Times New Roman" w:hAnsi="Verdana" w:cs="Times New Roman"/>
                                  <w:b/>
                                  <w:bCs/>
                                  <w:color w:val="000000"/>
                                  <w:kern w:val="0"/>
                                  <w:sz w:val="18"/>
                                  <w:szCs w:val="18"/>
                                  <w14:ligatures w14:val="none"/>
                                </w:rPr>
                                <w:t>Jeremy D. Barnes,</w:t>
                              </w:r>
                              <w:r w:rsidRPr="0003641F">
                                <w:rPr>
                                  <w:rFonts w:ascii="Verdana" w:eastAsia="Times New Roman" w:hAnsi="Verdana" w:cs="Times New Roman"/>
                                  <w:color w:val="000000"/>
                                  <w:kern w:val="0"/>
                                  <w:sz w:val="18"/>
                                  <w:szCs w:val="18"/>
                                  <w14:ligatures w14:val="none"/>
                                </w:rPr>
                                <w:t> 8210 Higham Rd., Lorton. </w:t>
                              </w:r>
                              <w:r w:rsidRPr="0003641F">
                                <w:rPr>
                                  <w:rFonts w:ascii="Verdana" w:eastAsia="Times New Roman" w:hAnsi="Verdana" w:cs="Times New Roman"/>
                                  <w:b/>
                                  <w:bCs/>
                                  <w:color w:val="000000"/>
                                  <w:kern w:val="0"/>
                                  <w:sz w:val="18"/>
                                  <w:szCs w:val="18"/>
                                  <w14:ligatures w14:val="none"/>
                                </w:rPr>
                                <w:t>Aumento en la altura de la cerca </w:t>
                              </w:r>
                              <w:r w:rsidRPr="0003641F">
                                <w:rPr>
                                  <w:rFonts w:ascii="Verdana" w:eastAsia="Times New Roman" w:hAnsi="Verdana" w:cs="Times New Roman"/>
                                  <w:color w:val="000000"/>
                                  <w:kern w:val="0"/>
                                  <w:sz w:val="18"/>
                                  <w:szCs w:val="18"/>
                                  <w14:ligatures w14:val="none"/>
                                </w:rPr>
                                <w:t>en el patio delantero adyacente a Catskill Road y una reducción de </w:t>
                              </w:r>
                              <w:r w:rsidRPr="0003641F">
                                <w:rPr>
                                  <w:rFonts w:ascii="Verdana" w:eastAsia="Times New Roman" w:hAnsi="Verdana" w:cs="Times New Roman"/>
                                  <w:b/>
                                  <w:bCs/>
                                  <w:color w:val="000000"/>
                                  <w:kern w:val="0"/>
                                  <w:sz w:val="18"/>
                                  <w:szCs w:val="18"/>
                                  <w14:ligatures w14:val="none"/>
                                </w:rPr>
                                <w:t>los requisitos de retroceso </w:t>
                              </w:r>
                              <w:r w:rsidRPr="0003641F">
                                <w:rPr>
                                  <w:rFonts w:ascii="Verdana" w:eastAsia="Times New Roman" w:hAnsi="Verdana" w:cs="Times New Roman"/>
                                  <w:color w:val="000000"/>
                                  <w:kern w:val="0"/>
                                  <w:sz w:val="18"/>
                                  <w:szCs w:val="18"/>
                                  <w14:ligatures w14:val="none"/>
                                </w:rPr>
                                <w:t>basado en errores en la ubicación del edificio para permitir que una </w:t>
                              </w:r>
                              <w:r w:rsidRPr="0003641F">
                                <w:rPr>
                                  <w:rFonts w:ascii="Verdana" w:eastAsia="Times New Roman" w:hAnsi="Verdana" w:cs="Times New Roman"/>
                                  <w:b/>
                                  <w:bCs/>
                                  <w:color w:val="000000"/>
                                  <w:kern w:val="0"/>
                                  <w:sz w:val="18"/>
                                  <w:szCs w:val="18"/>
                                  <w14:ligatures w14:val="none"/>
                                </w:rPr>
                                <w:t>plataforma abierta </w:t>
                              </w:r>
                              <w:r w:rsidRPr="0003641F">
                                <w:rPr>
                                  <w:rFonts w:ascii="Verdana" w:eastAsia="Times New Roman" w:hAnsi="Verdana" w:cs="Times New Roman"/>
                                  <w:color w:val="000000"/>
                                  <w:kern w:val="0"/>
                                  <w:sz w:val="18"/>
                                  <w:szCs w:val="18"/>
                                  <w14:ligatures w14:val="none"/>
                                </w:rPr>
                                <w:t xml:space="preserve">permanezca </w:t>
                              </w:r>
                              <w:proofErr w:type="gramStart"/>
                              <w:r w:rsidRPr="0003641F">
                                <w:rPr>
                                  <w:rFonts w:ascii="Verdana" w:eastAsia="Times New Roman" w:hAnsi="Verdana" w:cs="Times New Roman"/>
                                  <w:color w:val="000000"/>
                                  <w:kern w:val="0"/>
                                  <w:sz w:val="18"/>
                                  <w:szCs w:val="18"/>
                                  <w14:ligatures w14:val="none"/>
                                </w:rPr>
                                <w:t>a</w:t>
                              </w:r>
                              <w:proofErr w:type="gramEnd"/>
                              <w:r w:rsidRPr="0003641F">
                                <w:rPr>
                                  <w:rFonts w:ascii="Verdana" w:eastAsia="Times New Roman" w:hAnsi="Verdana" w:cs="Times New Roman"/>
                                  <w:color w:val="000000"/>
                                  <w:kern w:val="0"/>
                                  <w:sz w:val="18"/>
                                  <w:szCs w:val="18"/>
                                  <w14:ligatures w14:val="none"/>
                                </w:rPr>
                                <w:t xml:space="preserve"> 8.0 pies de la línea lateral del lote, la estructura accesoria (cobertizo) permanezca a 2.9 pies de la línea lateral del lote y un cenador que permanecerán a 0.4 pies de la línea lateral del lote (aplazado desde el 3/4/24).</w:t>
                              </w:r>
                            </w:p>
                            <w:p w14:paraId="441BDE24"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7C25E36A"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00"/>
                                  <w:kern w:val="0"/>
                                  <w:sz w:val="18"/>
                                  <w:szCs w:val="18"/>
                                  <w14:ligatures w14:val="none"/>
                                </w:rPr>
                                <w:t>8 de mayo</w:t>
                              </w:r>
                            </w:p>
                            <w:p w14:paraId="54925FA1" w14:textId="77777777" w:rsidR="0003641F" w:rsidRPr="0003641F" w:rsidRDefault="0003641F" w:rsidP="0003641F">
                              <w:pPr>
                                <w:numPr>
                                  <w:ilvl w:val="0"/>
                                  <w:numId w:val="9"/>
                                </w:numPr>
                                <w:spacing w:after="0" w:line="240" w:lineRule="auto"/>
                                <w:ind w:left="1320"/>
                                <w:rPr>
                                  <w:rFonts w:ascii="Verdana" w:eastAsia="Times New Roman" w:hAnsi="Verdana" w:cs="Times New Roman"/>
                                  <w:color w:val="000000"/>
                                  <w:kern w:val="0"/>
                                  <w:sz w:val="18"/>
                                  <w:szCs w:val="18"/>
                                  <w14:ligatures w14:val="none"/>
                                </w:rPr>
                              </w:pPr>
                              <w:hyperlink r:id="rId51" w:tgtFrame="_blank" w:history="1">
                                <w:r w:rsidRPr="0003641F">
                                  <w:rPr>
                                    <w:rFonts w:ascii="Verdana" w:eastAsia="Times New Roman" w:hAnsi="Verdana" w:cs="Times New Roman"/>
                                    <w:color w:val="0000FF"/>
                                    <w:kern w:val="0"/>
                                    <w:sz w:val="18"/>
                                    <w:szCs w:val="18"/>
                                    <w14:ligatures w14:val="none"/>
                                  </w:rPr>
                                  <w:t>SP-2023-MV-00185 </w:t>
                                </w:r>
                              </w:hyperlink>
                              <w:r w:rsidRPr="0003641F">
                                <w:rPr>
                                  <w:rFonts w:ascii="Verdana" w:eastAsia="Times New Roman" w:hAnsi="Verdana" w:cs="Times New Roman"/>
                                  <w:b/>
                                  <w:bCs/>
                                  <w:color w:val="000000"/>
                                  <w:kern w:val="0"/>
                                  <w:sz w:val="18"/>
                                  <w:szCs w:val="18"/>
                                  <w14:ligatures w14:val="none"/>
                                </w:rPr>
                                <w:t>Aaron Matthew Gow y Katherine Elaine Campana,</w:t>
                              </w:r>
                              <w:r w:rsidRPr="0003641F">
                                <w:rPr>
                                  <w:rFonts w:ascii="Verdana" w:eastAsia="Times New Roman" w:hAnsi="Verdana" w:cs="Times New Roman"/>
                                  <w:color w:val="000000"/>
                                  <w:kern w:val="0"/>
                                  <w:sz w:val="18"/>
                                  <w:szCs w:val="18"/>
                                  <w14:ligatures w14:val="none"/>
                                </w:rPr>
                                <w:t> 3807 Sulgrave Dr., Alexandria. Reducción de </w:t>
                              </w:r>
                              <w:r w:rsidRPr="0003641F">
                                <w:rPr>
                                  <w:rFonts w:ascii="Verdana" w:eastAsia="Times New Roman" w:hAnsi="Verdana" w:cs="Times New Roman"/>
                                  <w:b/>
                                  <w:bCs/>
                                  <w:color w:val="000000"/>
                                  <w:kern w:val="0"/>
                                  <w:sz w:val="18"/>
                                  <w:szCs w:val="18"/>
                                  <w14:ligatures w14:val="none"/>
                                </w:rPr>
                                <w:t>los requisitos de retroceso </w:t>
                              </w:r>
                              <w:r w:rsidRPr="0003641F">
                                <w:rPr>
                                  <w:rFonts w:ascii="Verdana" w:eastAsia="Times New Roman" w:hAnsi="Verdana" w:cs="Times New Roman"/>
                                  <w:color w:val="000000"/>
                                  <w:kern w:val="0"/>
                                  <w:sz w:val="18"/>
                                  <w:szCs w:val="18"/>
                                  <w14:ligatures w14:val="none"/>
                                </w:rPr>
                                <w:t>para permitir la adición de 34.5 pies desde la línea del lote frontal y 10.3 pies desde la línea del lote del lado noreste.</w:t>
                              </w:r>
                            </w:p>
                            <w:p w14:paraId="0E6B82BA"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4D82C7E0"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00"/>
                                  <w:kern w:val="0"/>
                                  <w:sz w:val="18"/>
                                  <w:szCs w:val="18"/>
                                  <w14:ligatures w14:val="none"/>
                                </w:rPr>
                                <w:t>15 de mayo</w:t>
                              </w:r>
                            </w:p>
                            <w:p w14:paraId="2D3ABFF5" w14:textId="77777777" w:rsidR="0003641F" w:rsidRPr="0003641F" w:rsidRDefault="0003641F" w:rsidP="0003641F">
                              <w:pPr>
                                <w:numPr>
                                  <w:ilvl w:val="0"/>
                                  <w:numId w:val="10"/>
                                </w:numPr>
                                <w:spacing w:after="0" w:line="240" w:lineRule="auto"/>
                                <w:ind w:left="1320"/>
                                <w:rPr>
                                  <w:rFonts w:ascii="Verdana" w:eastAsia="Times New Roman" w:hAnsi="Verdana" w:cs="Times New Roman"/>
                                  <w:color w:val="000000"/>
                                  <w:kern w:val="0"/>
                                  <w:sz w:val="18"/>
                                  <w:szCs w:val="18"/>
                                  <w14:ligatures w14:val="none"/>
                                </w:rPr>
                              </w:pPr>
                              <w:hyperlink r:id="rId52" w:tgtFrame="_blank" w:history="1">
                                <w:r w:rsidRPr="0003641F">
                                  <w:rPr>
                                    <w:rFonts w:ascii="Verdana" w:eastAsia="Times New Roman" w:hAnsi="Verdana" w:cs="Times New Roman"/>
                                    <w:color w:val="0000FF"/>
                                    <w:kern w:val="0"/>
                                    <w:sz w:val="18"/>
                                    <w:szCs w:val="18"/>
                                    <w14:ligatures w14:val="none"/>
                                  </w:rPr>
                                  <w:t>SPA-91-V-071-05 </w:t>
                                </w:r>
                              </w:hyperlink>
                              <w:r w:rsidRPr="0003641F">
                                <w:rPr>
                                  <w:rFonts w:ascii="Verdana" w:eastAsia="Times New Roman" w:hAnsi="Verdana" w:cs="Times New Roman"/>
                                  <w:b/>
                                  <w:bCs/>
                                  <w:color w:val="000000"/>
                                  <w:kern w:val="0"/>
                                  <w:sz w:val="18"/>
                                  <w:szCs w:val="18"/>
                                  <w14:ligatures w14:val="none"/>
                                </w:rPr>
                                <w:t>Iglesia Bautista de Plymouth Haven,</w:t>
                              </w:r>
                              <w:r w:rsidRPr="0003641F">
                                <w:rPr>
                                  <w:rFonts w:ascii="Verdana" w:eastAsia="Times New Roman" w:hAnsi="Verdana" w:cs="Times New Roman"/>
                                  <w:color w:val="000000"/>
                                  <w:kern w:val="0"/>
                                  <w:sz w:val="18"/>
                                  <w:szCs w:val="18"/>
                                  <w14:ligatures w14:val="none"/>
                                </w:rPr>
                                <w:t> 8600 Plymouth Haven Rd., Alexandria. Modificar el SP 91-V-071 previamente aprobado para asambleas religiosas con </w:t>
                              </w:r>
                              <w:r w:rsidRPr="0003641F">
                                <w:rPr>
                                  <w:rFonts w:ascii="Verdana" w:eastAsia="Times New Roman" w:hAnsi="Verdana" w:cs="Times New Roman"/>
                                  <w:b/>
                                  <w:bCs/>
                                  <w:color w:val="000000"/>
                                  <w:kern w:val="0"/>
                                  <w:sz w:val="18"/>
                                  <w:szCs w:val="18"/>
                                  <w14:ligatures w14:val="none"/>
                                </w:rPr>
                                <w:t>centro de cuidado infantil </w:t>
                              </w:r>
                              <w:r w:rsidRPr="0003641F">
                                <w:rPr>
                                  <w:rFonts w:ascii="Verdana" w:eastAsia="Times New Roman" w:hAnsi="Verdana" w:cs="Times New Roman"/>
                                  <w:color w:val="000000"/>
                                  <w:kern w:val="0"/>
                                  <w:sz w:val="18"/>
                                  <w:szCs w:val="18"/>
                                  <w14:ligatures w14:val="none"/>
                                </w:rPr>
                                <w:t>para permitir la adición de una escuela privada y la modificación de las condiciones de desarrollo.</w:t>
                              </w:r>
                            </w:p>
                          </w:tc>
                        </w:tr>
                      </w:tbl>
                      <w:p w14:paraId="373EFED8"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14A09093"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3504A394"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11B5BF66"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4B04569A"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49B817B2" w14:textId="77777777">
                                      <w:trPr>
                                        <w:trHeight w:val="15"/>
                                        <w:jc w:val="center"/>
                                      </w:trPr>
                                      <w:tc>
                                        <w:tcPr>
                                          <w:tcW w:w="0" w:type="auto"/>
                                          <w:tcBorders>
                                            <w:bottom w:val="nil"/>
                                          </w:tcBorders>
                                          <w:shd w:val="clear" w:color="auto" w:fill="000065"/>
                                          <w:vAlign w:val="center"/>
                                          <w:hideMark/>
                                        </w:tcPr>
                                        <w:p w14:paraId="6ED703C2" w14:textId="37D760D8"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1571A7A5" wp14:editId="5D9F0032">
                                                <wp:extent cx="44450" cy="6350"/>
                                                <wp:effectExtent l="0" t="0" r="0" b="0"/>
                                                <wp:docPr id="1077933102"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33102" name="Picture 13"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3671E8FF"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007B353B"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047C70EB"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0E042971"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1F5F8E70"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05534977" w14:textId="77777777" w:rsidTr="0003641F">
                          <w:tc>
                            <w:tcPr>
                              <w:tcW w:w="0" w:type="auto"/>
                              <w:tcMar>
                                <w:top w:w="150" w:type="dxa"/>
                                <w:left w:w="300" w:type="dxa"/>
                                <w:bottom w:w="150" w:type="dxa"/>
                                <w:right w:w="300" w:type="dxa"/>
                              </w:tcMar>
                              <w:hideMark/>
                            </w:tcPr>
                            <w:p w14:paraId="50B68684" w14:textId="77777777" w:rsidR="0003641F" w:rsidRPr="0003641F" w:rsidRDefault="0003641F" w:rsidP="0003641F">
                              <w:pPr>
                                <w:spacing w:after="0" w:line="240" w:lineRule="auto"/>
                                <w:jc w:val="center"/>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C50606"/>
                                  <w:kern w:val="0"/>
                                  <w:sz w:val="36"/>
                                  <w:szCs w:val="36"/>
                                  <w14:ligatures w14:val="none"/>
                                </w:rPr>
                                <w:t>Información del Distrito</w:t>
                              </w:r>
                            </w:p>
                          </w:tc>
                        </w:tr>
                      </w:tbl>
                      <w:p w14:paraId="67360B62"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2FE81E61"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4811F1E2"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2E474786"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1EC32A23"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5E9F3E07" w14:textId="77777777">
                                      <w:trPr>
                                        <w:trHeight w:val="15"/>
                                        <w:jc w:val="center"/>
                                      </w:trPr>
                                      <w:tc>
                                        <w:tcPr>
                                          <w:tcW w:w="0" w:type="auto"/>
                                          <w:tcBorders>
                                            <w:bottom w:val="nil"/>
                                          </w:tcBorders>
                                          <w:shd w:val="clear" w:color="auto" w:fill="000065"/>
                                          <w:vAlign w:val="center"/>
                                          <w:hideMark/>
                                        </w:tcPr>
                                        <w:p w14:paraId="76E231D9" w14:textId="7E542F86"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44392AC6" wp14:editId="657CC310">
                                                <wp:extent cx="44450" cy="6350"/>
                                                <wp:effectExtent l="0" t="0" r="0" b="0"/>
                                                <wp:docPr id="10148143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1432" name="Picture 12"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E1B7779"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403437A3"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7F8FBB50"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737954D3"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44DEB403"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1E27E636" w14:textId="77777777" w:rsidTr="0003641F">
                          <w:tc>
                            <w:tcPr>
                              <w:tcW w:w="0" w:type="auto"/>
                              <w:tcMar>
                                <w:top w:w="150" w:type="dxa"/>
                                <w:left w:w="300" w:type="dxa"/>
                                <w:bottom w:w="150" w:type="dxa"/>
                                <w:right w:w="300" w:type="dxa"/>
                              </w:tcMar>
                              <w:hideMark/>
                            </w:tcPr>
                            <w:p w14:paraId="10B807CF"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Únase a los preparativos del 250 aniversario de los Estados Unidos</w:t>
                              </w:r>
                            </w:p>
                            <w:p w14:paraId="7F104C10"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2F430709"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La </w:t>
                              </w:r>
                              <w:r w:rsidRPr="0003641F">
                                <w:rPr>
                                  <w:rFonts w:ascii="Verdana" w:eastAsia="Times New Roman" w:hAnsi="Verdana" w:cs="Times New Roman"/>
                                  <w:b/>
                                  <w:bCs/>
                                  <w:color w:val="000000"/>
                                  <w:kern w:val="0"/>
                                  <w:sz w:val="18"/>
                                  <w:szCs w:val="18"/>
                                  <w14:ligatures w14:val="none"/>
                                </w:rPr>
                                <w:t>Comisión 250 del Condado de Fairfax</w:t>
                              </w:r>
                              <w:r w:rsidRPr="0003641F">
                                <w:rPr>
                                  <w:rFonts w:ascii="Verdana" w:eastAsia="Times New Roman" w:hAnsi="Verdana" w:cs="Times New Roman"/>
                                  <w:color w:val="000000"/>
                                  <w:kern w:val="0"/>
                                  <w:sz w:val="18"/>
                                  <w:szCs w:val="18"/>
                                  <w14:ligatures w14:val="none"/>
                                </w:rPr>
                                <w:t> está organizando una serie de </w:t>
                              </w:r>
                              <w:r w:rsidRPr="0003641F">
                                <w:rPr>
                                  <w:rFonts w:ascii="Verdana" w:eastAsia="Times New Roman" w:hAnsi="Verdana" w:cs="Times New Roman"/>
                                  <w:b/>
                                  <w:bCs/>
                                  <w:color w:val="000000"/>
                                  <w:kern w:val="0"/>
                                  <w:sz w:val="18"/>
                                  <w:szCs w:val="18"/>
                                  <w14:ligatures w14:val="none"/>
                                </w:rPr>
                                <w:t>reuniones públicas</w:t>
                              </w:r>
                              <w:r w:rsidRPr="0003641F">
                                <w:rPr>
                                  <w:rFonts w:ascii="Verdana" w:eastAsia="Times New Roman" w:hAnsi="Verdana" w:cs="Times New Roman"/>
                                  <w:color w:val="000000"/>
                                  <w:kern w:val="0"/>
                                  <w:sz w:val="18"/>
                                  <w:szCs w:val="18"/>
                                  <w14:ligatures w14:val="none"/>
                                </w:rPr>
                                <w:t> para involucrar a la comunidad en las </w:t>
                              </w:r>
                              <w:r w:rsidRPr="0003641F">
                                <w:rPr>
                                  <w:rFonts w:ascii="Verdana" w:eastAsia="Times New Roman" w:hAnsi="Verdana" w:cs="Times New Roman"/>
                                  <w:b/>
                                  <w:bCs/>
                                  <w:color w:val="000000"/>
                                  <w:kern w:val="0"/>
                                  <w:sz w:val="18"/>
                                  <w:szCs w:val="18"/>
                                  <w14:ligatures w14:val="none"/>
                                </w:rPr>
                                <w:t>celebraciones históricas</w:t>
                              </w:r>
                              <w:r w:rsidRPr="0003641F">
                                <w:rPr>
                                  <w:rFonts w:ascii="Verdana" w:eastAsia="Times New Roman" w:hAnsi="Verdana" w:cs="Times New Roman"/>
                                  <w:color w:val="000000"/>
                                  <w:kern w:val="0"/>
                                  <w:sz w:val="18"/>
                                  <w:szCs w:val="18"/>
                                  <w14:ligatures w14:val="none"/>
                                </w:rPr>
                                <w:t> planificadas para el próximo 250 aniversario de la fundación de Estados Unidos en 2026. Ya sea usted un </w:t>
                              </w:r>
                              <w:r w:rsidRPr="0003641F">
                                <w:rPr>
                                  <w:rFonts w:ascii="Verdana" w:eastAsia="Times New Roman" w:hAnsi="Verdana" w:cs="Times New Roman"/>
                                  <w:b/>
                                  <w:bCs/>
                                  <w:color w:val="000000"/>
                                  <w:kern w:val="0"/>
                                  <w:sz w:val="18"/>
                                  <w:szCs w:val="18"/>
                                  <w14:ligatures w14:val="none"/>
                                </w:rPr>
                                <w:t>entusiasta de la historia</w:t>
                              </w:r>
                              <w:r w:rsidRPr="0003641F">
                                <w:rPr>
                                  <w:rFonts w:ascii="Verdana" w:eastAsia="Times New Roman" w:hAnsi="Verdana" w:cs="Times New Roman"/>
                                  <w:color w:val="000000"/>
                                  <w:kern w:val="0"/>
                                  <w:sz w:val="18"/>
                                  <w:szCs w:val="18"/>
                                  <w14:ligatures w14:val="none"/>
                                </w:rPr>
                                <w:t>, un organizador comunitario, un educador o un residente, su </w:t>
                              </w:r>
                              <w:r w:rsidRPr="0003641F">
                                <w:rPr>
                                  <w:rFonts w:ascii="Verdana" w:eastAsia="Times New Roman" w:hAnsi="Verdana" w:cs="Times New Roman"/>
                                  <w:b/>
                                  <w:bCs/>
                                  <w:color w:val="000000"/>
                                  <w:kern w:val="0"/>
                                  <w:sz w:val="18"/>
                                  <w:szCs w:val="18"/>
                                  <w14:ligatures w14:val="none"/>
                                </w:rPr>
                                <w:t>participación es crucial</w:t>
                              </w:r>
                              <w:r w:rsidRPr="0003641F">
                                <w:rPr>
                                  <w:rFonts w:ascii="Verdana" w:eastAsia="Times New Roman" w:hAnsi="Verdana" w:cs="Times New Roman"/>
                                  <w:color w:val="000000"/>
                                  <w:kern w:val="0"/>
                                  <w:sz w:val="18"/>
                                  <w:szCs w:val="18"/>
                                  <w14:ligatures w14:val="none"/>
                                </w:rPr>
                                <w:t> para dar forma a una celebración que verdaderamente refleje el </w:t>
                              </w:r>
                              <w:r w:rsidRPr="0003641F">
                                <w:rPr>
                                  <w:rFonts w:ascii="Verdana" w:eastAsia="Times New Roman" w:hAnsi="Verdana" w:cs="Times New Roman"/>
                                  <w:b/>
                                  <w:bCs/>
                                  <w:color w:val="000000"/>
                                  <w:kern w:val="0"/>
                                  <w:sz w:val="18"/>
                                  <w:szCs w:val="18"/>
                                  <w14:ligatures w14:val="none"/>
                                </w:rPr>
                                <w:t>espíritu y la diversidad del Condado</w:t>
                              </w:r>
                              <w:r w:rsidRPr="0003641F">
                                <w:rPr>
                                  <w:rFonts w:ascii="Verdana" w:eastAsia="Times New Roman" w:hAnsi="Verdana" w:cs="Times New Roman"/>
                                  <w:color w:val="000000"/>
                                  <w:kern w:val="0"/>
                                  <w:sz w:val="18"/>
                                  <w:szCs w:val="18"/>
                                  <w14:ligatures w14:val="none"/>
                                </w:rPr>
                                <w:t>. </w:t>
                              </w:r>
                              <w:hyperlink r:id="rId53" w:tgtFrame="_blank" w:history="1">
                                <w:r w:rsidRPr="0003641F">
                                  <w:rPr>
                                    <w:rFonts w:ascii="Verdana" w:eastAsia="Times New Roman" w:hAnsi="Verdana" w:cs="Times New Roman"/>
                                    <w:color w:val="0000FF"/>
                                    <w:kern w:val="0"/>
                                    <w:sz w:val="18"/>
                                    <w:szCs w:val="18"/>
                                    <w14:ligatures w14:val="none"/>
                                  </w:rPr>
                                  <w:t>Aprende más.</w:t>
                                </w:r>
                              </w:hyperlink>
                            </w:p>
                            <w:p w14:paraId="3971BC9C"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5B5D8C6E"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Las solicitudes selectas de lista de espera para viviendas asequibles se abrirán el 29 de abril</w:t>
                              </w:r>
                            </w:p>
                            <w:p w14:paraId="2EE1370C"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11098E18"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xml:space="preserve">Aquellos interesados </w:t>
                              </w:r>
                              <w:r w:rsidRPr="0003641F">
                                <w:rPr>
                                  <w:rFonts w:ascii="Arial" w:eastAsia="Times New Roman" w:hAnsi="Arial" w:cs="Arial"/>
                                  <w:color w:val="000000"/>
                                  <w:kern w:val="0"/>
                                  <w:sz w:val="18"/>
                                  <w:szCs w:val="18"/>
                                  <w14:ligatures w14:val="none"/>
                                </w:rPr>
                                <w:t>​​</w:t>
                              </w:r>
                              <w:r w:rsidRPr="0003641F">
                                <w:rPr>
                                  <w:rFonts w:ascii="Verdana" w:eastAsia="Times New Roman" w:hAnsi="Verdana" w:cs="Times New Roman"/>
                                  <w:color w:val="000000"/>
                                  <w:kern w:val="0"/>
                                  <w:sz w:val="18"/>
                                  <w:szCs w:val="18"/>
                                  <w14:ligatures w14:val="none"/>
                                </w:rPr>
                                <w:t>en postularse a</w:t>
                              </w:r>
                              <w:r w:rsidRPr="0003641F">
                                <w:rPr>
                                  <w:rFonts w:ascii="Verdana" w:eastAsia="Times New Roman" w:hAnsi="Verdana" w:cs="Verdana"/>
                                  <w:color w:val="000000"/>
                                  <w:kern w:val="0"/>
                                  <w:sz w:val="18"/>
                                  <w:szCs w:val="18"/>
                                  <w14:ligatures w14:val="none"/>
                                </w:rPr>
                                <w:t> </w:t>
                              </w:r>
                              <w:r w:rsidRPr="0003641F">
                                <w:rPr>
                                  <w:rFonts w:ascii="Verdana" w:eastAsia="Times New Roman" w:hAnsi="Verdana" w:cs="Times New Roman"/>
                                  <w:b/>
                                  <w:bCs/>
                                  <w:color w:val="000000"/>
                                  <w:kern w:val="0"/>
                                  <w:sz w:val="18"/>
                                  <w:szCs w:val="18"/>
                                  <w14:ligatures w14:val="none"/>
                                </w:rPr>
                                <w:t>las listas de espera de viviendas asequibles</w:t>
                              </w:r>
                              <w:r w:rsidRPr="0003641F">
                                <w:rPr>
                                  <w:rFonts w:ascii="Verdana" w:eastAsia="Times New Roman" w:hAnsi="Verdana" w:cs="Times New Roman"/>
                                  <w:color w:val="000000"/>
                                  <w:kern w:val="0"/>
                                  <w:sz w:val="18"/>
                                  <w:szCs w:val="18"/>
                                  <w14:ligatures w14:val="none"/>
                                </w:rPr>
                                <w:t> pueden hacerlo a partir del </w:t>
                              </w:r>
                              <w:r w:rsidRPr="0003641F">
                                <w:rPr>
                                  <w:rFonts w:ascii="Verdana" w:eastAsia="Times New Roman" w:hAnsi="Verdana" w:cs="Times New Roman"/>
                                  <w:b/>
                                  <w:bCs/>
                                  <w:color w:val="000000"/>
                                  <w:kern w:val="0"/>
                                  <w:sz w:val="18"/>
                                  <w:szCs w:val="18"/>
                                  <w14:ligatures w14:val="none"/>
                                </w:rPr>
                                <w:t>lunes 29 de abril</w:t>
                              </w:r>
                              <w:r w:rsidRPr="0003641F">
                                <w:rPr>
                                  <w:rFonts w:ascii="Verdana" w:eastAsia="Times New Roman" w:hAnsi="Verdana" w:cs="Times New Roman"/>
                                  <w:color w:val="000000"/>
                                  <w:kern w:val="0"/>
                                  <w:sz w:val="18"/>
                                  <w:szCs w:val="18"/>
                                  <w14:ligatures w14:val="none"/>
                                </w:rPr>
                                <w:t> a las 8:00 a.m. hasta </w:t>
                              </w:r>
                              <w:r w:rsidRPr="0003641F">
                                <w:rPr>
                                  <w:rFonts w:ascii="Verdana" w:eastAsia="Times New Roman" w:hAnsi="Verdana" w:cs="Times New Roman"/>
                                  <w:b/>
                                  <w:bCs/>
                                  <w:color w:val="000000"/>
                                  <w:kern w:val="0"/>
                                  <w:sz w:val="18"/>
                                  <w:szCs w:val="18"/>
                                  <w14:ligatures w14:val="none"/>
                                </w:rPr>
                                <w:t>el domingo 5 de mayo</w:t>
                              </w:r>
                              <w:r w:rsidRPr="0003641F">
                                <w:rPr>
                                  <w:rFonts w:ascii="Verdana" w:eastAsia="Times New Roman" w:hAnsi="Verdana" w:cs="Times New Roman"/>
                                  <w:color w:val="000000"/>
                                  <w:kern w:val="0"/>
                                  <w:sz w:val="18"/>
                                  <w:szCs w:val="18"/>
                                  <w14:ligatures w14:val="none"/>
                                </w:rPr>
                                <w:t> a las 11:59 p.m. para propiedades seleccionadas. </w:t>
                              </w:r>
                              <w:r w:rsidRPr="0003641F">
                                <w:rPr>
                                  <w:rFonts w:ascii="Verdana" w:eastAsia="Times New Roman" w:hAnsi="Verdana" w:cs="Times New Roman"/>
                                  <w:b/>
                                  <w:bCs/>
                                  <w:color w:val="000000"/>
                                  <w:kern w:val="0"/>
                                  <w:sz w:val="18"/>
                                  <w:szCs w:val="18"/>
                                  <w14:ligatures w14:val="none"/>
                                </w:rPr>
                                <w:t>Unidades para personas mayores del Distrito de Mount Vernon:</w:t>
                              </w:r>
                              <w:r w:rsidRPr="0003641F">
                                <w:rPr>
                                  <w:rFonts w:ascii="Verdana" w:eastAsia="Times New Roman" w:hAnsi="Verdana" w:cs="Times New Roman"/>
                                  <w:color w:val="000000"/>
                                  <w:kern w:val="0"/>
                                  <w:sz w:val="18"/>
                                  <w:szCs w:val="18"/>
                                  <w14:ligatures w14:val="none"/>
                                </w:rPr>
                                <w:t> Lindsay Hill Senior Apartments, casas de dos dormitorios, 8915 Pink Carnation Court, Lorton. </w:t>
                              </w:r>
                              <w:hyperlink r:id="rId54" w:tgtFrame="_blank" w:history="1">
                                <w:r w:rsidRPr="0003641F">
                                  <w:rPr>
                                    <w:rFonts w:ascii="Verdana" w:eastAsia="Times New Roman" w:hAnsi="Verdana" w:cs="Times New Roman"/>
                                    <w:color w:val="0000FF"/>
                                    <w:kern w:val="0"/>
                                    <w:sz w:val="18"/>
                                    <w:szCs w:val="18"/>
                                    <w14:ligatures w14:val="none"/>
                                  </w:rPr>
                                  <w:t>Aprende más.</w:t>
                                </w:r>
                              </w:hyperlink>
                            </w:p>
                            <w:p w14:paraId="369CF42E"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3E504ACC"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Abril es el Mes de Concientización sobre la agresión sexual</w:t>
                              </w:r>
                            </w:p>
                            <w:p w14:paraId="295255E4"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56B5E73D"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La violencia sexual es un </w:t>
                              </w:r>
                              <w:r w:rsidRPr="0003641F">
                                <w:rPr>
                                  <w:rFonts w:ascii="Verdana" w:eastAsia="Times New Roman" w:hAnsi="Verdana" w:cs="Times New Roman"/>
                                  <w:b/>
                                  <w:bCs/>
                                  <w:color w:val="000000"/>
                                  <w:kern w:val="0"/>
                                  <w:sz w:val="18"/>
                                  <w:szCs w:val="18"/>
                                  <w14:ligatures w14:val="none"/>
                                </w:rPr>
                                <w:t>problema importante de salud pública, derechos humanos y justicia social</w:t>
                              </w:r>
                              <w:r w:rsidRPr="0003641F">
                                <w:rPr>
                                  <w:rFonts w:ascii="Verdana" w:eastAsia="Times New Roman" w:hAnsi="Verdana" w:cs="Times New Roman"/>
                                  <w:color w:val="000000"/>
                                  <w:kern w:val="0"/>
                                  <w:sz w:val="18"/>
                                  <w:szCs w:val="18"/>
                                  <w14:ligatures w14:val="none"/>
                                </w:rPr>
                                <w:t> que afecta a todas las personas en el Condado de Fairfax. Las estadísticas lo confirman: </w:t>
                              </w:r>
                              <w:r w:rsidRPr="0003641F">
                                <w:rPr>
                                  <w:rFonts w:ascii="Verdana" w:eastAsia="Times New Roman" w:hAnsi="Verdana" w:cs="Times New Roman"/>
                                  <w:b/>
                                  <w:bCs/>
                                  <w:color w:val="000000"/>
                                  <w:kern w:val="0"/>
                                  <w:sz w:val="18"/>
                                  <w:szCs w:val="18"/>
                                  <w14:ligatures w14:val="none"/>
                                </w:rPr>
                                <w:t>casi 1 de cada 3 mujeres</w:t>
                              </w:r>
                              <w:r w:rsidRPr="0003641F">
                                <w:rPr>
                                  <w:rFonts w:ascii="Verdana" w:eastAsia="Times New Roman" w:hAnsi="Verdana" w:cs="Times New Roman"/>
                                  <w:color w:val="000000"/>
                                  <w:kern w:val="0"/>
                                  <w:sz w:val="18"/>
                                  <w:szCs w:val="18"/>
                                  <w14:ligatures w14:val="none"/>
                                </w:rPr>
                                <w:t> y </w:t>
                              </w:r>
                              <w:r w:rsidRPr="0003641F">
                                <w:rPr>
                                  <w:rFonts w:ascii="Verdana" w:eastAsia="Times New Roman" w:hAnsi="Verdana" w:cs="Times New Roman"/>
                                  <w:b/>
                                  <w:bCs/>
                                  <w:color w:val="000000"/>
                                  <w:kern w:val="0"/>
                                  <w:sz w:val="18"/>
                                  <w:szCs w:val="18"/>
                                  <w14:ligatures w14:val="none"/>
                                </w:rPr>
                                <w:t>1 de cada 4 hombres</w:t>
                              </w:r>
                              <w:r w:rsidRPr="0003641F">
                                <w:rPr>
                                  <w:rFonts w:ascii="Verdana" w:eastAsia="Times New Roman" w:hAnsi="Verdana" w:cs="Times New Roman"/>
                                  <w:color w:val="000000"/>
                                  <w:kern w:val="0"/>
                                  <w:sz w:val="18"/>
                                  <w:szCs w:val="18"/>
                                  <w14:ligatures w14:val="none"/>
                                </w:rPr>
                                <w:t> serán </w:t>
                              </w:r>
                              <w:r w:rsidRPr="0003641F">
                                <w:rPr>
                                  <w:rFonts w:ascii="Verdana" w:eastAsia="Times New Roman" w:hAnsi="Verdana" w:cs="Times New Roman"/>
                                  <w:b/>
                                  <w:bCs/>
                                  <w:color w:val="000000"/>
                                  <w:kern w:val="0"/>
                                  <w:sz w:val="18"/>
                                  <w:szCs w:val="18"/>
                                  <w14:ligatures w14:val="none"/>
                                </w:rPr>
                                <w:t>víctimas de violencia sexual</w:t>
                              </w:r>
                              <w:r w:rsidRPr="0003641F">
                                <w:rPr>
                                  <w:rFonts w:ascii="Verdana" w:eastAsia="Times New Roman" w:hAnsi="Verdana" w:cs="Times New Roman"/>
                                  <w:color w:val="000000"/>
                                  <w:kern w:val="0"/>
                                  <w:sz w:val="18"/>
                                  <w:szCs w:val="18"/>
                                  <w14:ligatures w14:val="none"/>
                                </w:rPr>
                                <w:t> en algún momento de su vida. El propósito del Mes de Concientización sobre la Agresión Sexual (SAAM) es crear </w:t>
                              </w:r>
                              <w:r w:rsidRPr="0003641F">
                                <w:rPr>
                                  <w:rFonts w:ascii="Verdana" w:eastAsia="Times New Roman" w:hAnsi="Verdana" w:cs="Times New Roman"/>
                                  <w:b/>
                                  <w:bCs/>
                                  <w:color w:val="000000"/>
                                  <w:kern w:val="0"/>
                                  <w:sz w:val="18"/>
                                  <w:szCs w:val="18"/>
                                  <w14:ligatures w14:val="none"/>
                                </w:rPr>
                                <w:t>conciencia pública</w:t>
                              </w:r>
                              <w:r w:rsidRPr="0003641F">
                                <w:rPr>
                                  <w:rFonts w:ascii="Verdana" w:eastAsia="Times New Roman" w:hAnsi="Verdana" w:cs="Times New Roman"/>
                                  <w:color w:val="000000"/>
                                  <w:kern w:val="0"/>
                                  <w:sz w:val="18"/>
                                  <w:szCs w:val="18"/>
                                  <w14:ligatures w14:val="none"/>
                                </w:rPr>
                                <w:t> sobre la violencia sexual, educar a nuestra comunidad sobre </w:t>
                              </w:r>
                              <w:r w:rsidRPr="0003641F">
                                <w:rPr>
                                  <w:rFonts w:ascii="Verdana" w:eastAsia="Times New Roman" w:hAnsi="Verdana" w:cs="Times New Roman"/>
                                  <w:b/>
                                  <w:bCs/>
                                  <w:color w:val="000000"/>
                                  <w:kern w:val="0"/>
                                  <w:sz w:val="18"/>
                                  <w:szCs w:val="18"/>
                                  <w14:ligatures w14:val="none"/>
                                </w:rPr>
                                <w:t>cómo prevenirla</w:t>
                              </w:r>
                              <w:r w:rsidRPr="0003641F">
                                <w:rPr>
                                  <w:rFonts w:ascii="Verdana" w:eastAsia="Times New Roman" w:hAnsi="Verdana" w:cs="Times New Roman"/>
                                  <w:color w:val="000000"/>
                                  <w:kern w:val="0"/>
                                  <w:sz w:val="18"/>
                                  <w:szCs w:val="18"/>
                                  <w14:ligatures w14:val="none"/>
                                </w:rPr>
                                <w:t> y </w:t>
                              </w:r>
                              <w:r w:rsidRPr="0003641F">
                                <w:rPr>
                                  <w:rFonts w:ascii="Verdana" w:eastAsia="Times New Roman" w:hAnsi="Verdana" w:cs="Times New Roman"/>
                                  <w:b/>
                                  <w:bCs/>
                                  <w:color w:val="000000"/>
                                  <w:kern w:val="0"/>
                                  <w:sz w:val="18"/>
                                  <w:szCs w:val="18"/>
                                  <w14:ligatures w14:val="none"/>
                                </w:rPr>
                                <w:t>compartir recursos</w:t>
                              </w:r>
                              <w:r w:rsidRPr="0003641F">
                                <w:rPr>
                                  <w:rFonts w:ascii="Verdana" w:eastAsia="Times New Roman" w:hAnsi="Verdana" w:cs="Times New Roman"/>
                                  <w:color w:val="000000"/>
                                  <w:kern w:val="0"/>
                                  <w:sz w:val="18"/>
                                  <w:szCs w:val="18"/>
                                  <w14:ligatures w14:val="none"/>
                                </w:rPr>
                                <w:t> disponibles para aquellos afectados por la agresión sexual. </w:t>
                              </w:r>
                              <w:hyperlink r:id="rId55" w:tgtFrame="_blank" w:history="1">
                                <w:r w:rsidRPr="0003641F">
                                  <w:rPr>
                                    <w:rFonts w:ascii="Verdana" w:eastAsia="Times New Roman" w:hAnsi="Verdana" w:cs="Times New Roman"/>
                                    <w:color w:val="0000FF"/>
                                    <w:kern w:val="0"/>
                                    <w:sz w:val="18"/>
                                    <w:szCs w:val="18"/>
                                    <w14:ligatures w14:val="none"/>
                                  </w:rPr>
                                  <w:t>Aprende más.</w:t>
                                </w:r>
                              </w:hyperlink>
                            </w:p>
                            <w:p w14:paraId="1B750014"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7290CED6"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Informe Anual 2023 de la Junta Asesora de Servicios Sociales</w:t>
                              </w:r>
                            </w:p>
                            <w:p w14:paraId="385BE433"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lastRenderedPageBreak/>
                                <w:t> </w:t>
                              </w:r>
                            </w:p>
                            <w:p w14:paraId="384E4721"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La </w:t>
                              </w:r>
                              <w:r w:rsidRPr="0003641F">
                                <w:rPr>
                                  <w:rFonts w:ascii="Verdana" w:eastAsia="Times New Roman" w:hAnsi="Verdana" w:cs="Times New Roman"/>
                                  <w:b/>
                                  <w:bCs/>
                                  <w:color w:val="000000"/>
                                  <w:kern w:val="0"/>
                                  <w:sz w:val="18"/>
                                  <w:szCs w:val="18"/>
                                  <w14:ligatures w14:val="none"/>
                                </w:rPr>
                                <w:t>Junta Asesora de Servicios Sociales</w:t>
                              </w:r>
                              <w:r w:rsidRPr="0003641F">
                                <w:rPr>
                                  <w:rFonts w:ascii="Verdana" w:eastAsia="Times New Roman" w:hAnsi="Verdana" w:cs="Times New Roman"/>
                                  <w:color w:val="000000"/>
                                  <w:kern w:val="0"/>
                                  <w:sz w:val="18"/>
                                  <w:szCs w:val="18"/>
                                  <w14:ligatures w14:val="none"/>
                                </w:rPr>
                                <w:t> publicó su </w:t>
                              </w:r>
                              <w:hyperlink r:id="rId56" w:tgtFrame="_blank" w:history="1">
                                <w:r w:rsidRPr="0003641F">
                                  <w:rPr>
                                    <w:rFonts w:ascii="Verdana" w:eastAsia="Times New Roman" w:hAnsi="Verdana" w:cs="Times New Roman"/>
                                    <w:color w:val="0000FF"/>
                                    <w:kern w:val="0"/>
                                    <w:sz w:val="18"/>
                                    <w:szCs w:val="18"/>
                                    <w14:ligatures w14:val="none"/>
                                  </w:rPr>
                                  <w:t>Informe Anual 2023</w:t>
                                </w:r>
                              </w:hyperlink>
                              <w:r w:rsidRPr="0003641F">
                                <w:rPr>
                                  <w:rFonts w:ascii="Verdana" w:eastAsia="Times New Roman" w:hAnsi="Verdana" w:cs="Times New Roman"/>
                                  <w:color w:val="000000"/>
                                  <w:kern w:val="0"/>
                                  <w:sz w:val="18"/>
                                  <w:szCs w:val="18"/>
                                  <w14:ligatures w14:val="none"/>
                                </w:rPr>
                                <w:t> sobre el </w:t>
                              </w:r>
                              <w:r w:rsidRPr="0003641F">
                                <w:rPr>
                                  <w:rFonts w:ascii="Verdana" w:eastAsia="Times New Roman" w:hAnsi="Verdana" w:cs="Times New Roman"/>
                                  <w:b/>
                                  <w:bCs/>
                                  <w:color w:val="000000"/>
                                  <w:kern w:val="0"/>
                                  <w:sz w:val="18"/>
                                  <w:szCs w:val="18"/>
                                  <w14:ligatures w14:val="none"/>
                                </w:rPr>
                                <w:t>trabajo crítico</w:t>
                              </w:r>
                              <w:r w:rsidRPr="0003641F">
                                <w:rPr>
                                  <w:rFonts w:ascii="Verdana" w:eastAsia="Times New Roman" w:hAnsi="Verdana" w:cs="Times New Roman"/>
                                  <w:color w:val="000000"/>
                                  <w:kern w:val="0"/>
                                  <w:sz w:val="18"/>
                                  <w:szCs w:val="18"/>
                                  <w14:ligatures w14:val="none"/>
                                </w:rPr>
                                <w:t> realizado por el Departamento de Servicios Familiares (DFS) del Condado en 2023 para </w:t>
                              </w:r>
                              <w:r w:rsidRPr="0003641F">
                                <w:rPr>
                                  <w:rFonts w:ascii="Verdana" w:eastAsia="Times New Roman" w:hAnsi="Verdana" w:cs="Times New Roman"/>
                                  <w:b/>
                                  <w:bCs/>
                                  <w:color w:val="000000"/>
                                  <w:kern w:val="0"/>
                                  <w:sz w:val="18"/>
                                  <w:szCs w:val="18"/>
                                  <w14:ligatures w14:val="none"/>
                                </w:rPr>
                                <w:t>apoyar a nuestra comunidad</w:t>
                              </w:r>
                              <w:r w:rsidRPr="0003641F">
                                <w:rPr>
                                  <w:rFonts w:ascii="Verdana" w:eastAsia="Times New Roman" w:hAnsi="Verdana" w:cs="Times New Roman"/>
                                  <w:color w:val="000000"/>
                                  <w:kern w:val="0"/>
                                  <w:sz w:val="18"/>
                                  <w:szCs w:val="18"/>
                                  <w14:ligatures w14:val="none"/>
                                </w:rPr>
                                <w:t>. </w:t>
                              </w:r>
                              <w:hyperlink r:id="rId57" w:tgtFrame="_blank" w:history="1">
                                <w:r w:rsidRPr="0003641F">
                                  <w:rPr>
                                    <w:rFonts w:ascii="Verdana" w:eastAsia="Times New Roman" w:hAnsi="Verdana" w:cs="Times New Roman"/>
                                    <w:color w:val="0000FF"/>
                                    <w:kern w:val="0"/>
                                    <w:sz w:val="18"/>
                                    <w:szCs w:val="18"/>
                                    <w14:ligatures w14:val="none"/>
                                  </w:rPr>
                                  <w:t>Aprende más.</w:t>
                                </w:r>
                              </w:hyperlink>
                            </w:p>
                            <w:p w14:paraId="2E0B8538"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0B029315"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 xml:space="preserve">Mes de la Educación Financiera: Proteja su dinero y evite </w:t>
                              </w:r>
                              <w:proofErr w:type="gramStart"/>
                              <w:r w:rsidRPr="0003641F">
                                <w:rPr>
                                  <w:rFonts w:ascii="Verdana" w:eastAsia="Times New Roman" w:hAnsi="Verdana" w:cs="Times New Roman"/>
                                  <w:b/>
                                  <w:bCs/>
                                  <w:color w:val="000090"/>
                                  <w:kern w:val="0"/>
                                  <w:sz w:val="21"/>
                                  <w:szCs w:val="21"/>
                                  <w14:ligatures w14:val="none"/>
                                </w:rPr>
                                <w:t>estafas</w:t>
                              </w:r>
                              <w:proofErr w:type="gramEnd"/>
                            </w:p>
                            <w:p w14:paraId="7CD14905"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03EB2E18"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Abril es </w:t>
                              </w:r>
                              <w:r w:rsidRPr="0003641F">
                                <w:rPr>
                                  <w:rFonts w:ascii="Verdana" w:eastAsia="Times New Roman" w:hAnsi="Verdana" w:cs="Times New Roman"/>
                                  <w:b/>
                                  <w:bCs/>
                                  <w:color w:val="000000"/>
                                  <w:kern w:val="0"/>
                                  <w:sz w:val="18"/>
                                  <w:szCs w:val="18"/>
                                  <w14:ligatures w14:val="none"/>
                                </w:rPr>
                                <w:t>el Mes de la Educación Financiera</w:t>
                              </w:r>
                              <w:r w:rsidRPr="0003641F">
                                <w:rPr>
                                  <w:rFonts w:ascii="Verdana" w:eastAsia="Times New Roman" w:hAnsi="Verdana" w:cs="Times New Roman"/>
                                  <w:color w:val="000000"/>
                                  <w:kern w:val="0"/>
                                  <w:sz w:val="18"/>
                                  <w:szCs w:val="18"/>
                                  <w14:ligatures w14:val="none"/>
                                </w:rPr>
                                <w:t>, un momento para concentrarse en comprender y administrar sus finanzas personales. Esto resalta la </w:t>
                              </w:r>
                              <w:r w:rsidRPr="0003641F">
                                <w:rPr>
                                  <w:rFonts w:ascii="Verdana" w:eastAsia="Times New Roman" w:hAnsi="Verdana" w:cs="Times New Roman"/>
                                  <w:b/>
                                  <w:bCs/>
                                  <w:color w:val="000000"/>
                                  <w:kern w:val="0"/>
                                  <w:sz w:val="18"/>
                                  <w:szCs w:val="18"/>
                                  <w14:ligatures w14:val="none"/>
                                </w:rPr>
                                <w:t>importancia de la educación financiera</w:t>
                              </w:r>
                              <w:r w:rsidRPr="0003641F">
                                <w:rPr>
                                  <w:rFonts w:ascii="Verdana" w:eastAsia="Times New Roman" w:hAnsi="Verdana" w:cs="Times New Roman"/>
                                  <w:color w:val="000000"/>
                                  <w:kern w:val="0"/>
                                  <w:sz w:val="18"/>
                                  <w:szCs w:val="18"/>
                                  <w14:ligatures w14:val="none"/>
                                </w:rPr>
                                <w:t>, especialmente en el mundo actual donde </w:t>
                              </w:r>
                              <w:r w:rsidRPr="0003641F">
                                <w:rPr>
                                  <w:rFonts w:ascii="Verdana" w:eastAsia="Times New Roman" w:hAnsi="Verdana" w:cs="Times New Roman"/>
                                  <w:b/>
                                  <w:bCs/>
                                  <w:color w:val="000000"/>
                                  <w:kern w:val="0"/>
                                  <w:sz w:val="18"/>
                                  <w:szCs w:val="18"/>
                                  <w14:ligatures w14:val="none"/>
                                </w:rPr>
                                <w:t>las estafas y fraudes van en aumento</w:t>
                              </w:r>
                              <w:r w:rsidRPr="0003641F">
                                <w:rPr>
                                  <w:rFonts w:ascii="Verdana" w:eastAsia="Times New Roman" w:hAnsi="Verdana" w:cs="Times New Roman"/>
                                  <w:color w:val="000000"/>
                                  <w:kern w:val="0"/>
                                  <w:sz w:val="18"/>
                                  <w:szCs w:val="18"/>
                                  <w14:ligatures w14:val="none"/>
                                </w:rPr>
                                <w:t>. Según la Comisión Federal de Comercio, las personas informaron haber perdido la asombrosa cantidad </w:t>
                              </w:r>
                              <w:r w:rsidRPr="0003641F">
                                <w:rPr>
                                  <w:rFonts w:ascii="Verdana" w:eastAsia="Times New Roman" w:hAnsi="Verdana" w:cs="Times New Roman"/>
                                  <w:b/>
                                  <w:bCs/>
                                  <w:color w:val="000000"/>
                                  <w:kern w:val="0"/>
                                  <w:sz w:val="18"/>
                                  <w:szCs w:val="18"/>
                                  <w14:ligatures w14:val="none"/>
                                </w:rPr>
                                <w:t>de $8.8 mil millones a causa de estafas en 2022</w:t>
                              </w:r>
                              <w:r w:rsidRPr="0003641F">
                                <w:rPr>
                                  <w:rFonts w:ascii="Verdana" w:eastAsia="Times New Roman" w:hAnsi="Verdana" w:cs="Times New Roman"/>
                                  <w:color w:val="000000"/>
                                  <w:kern w:val="0"/>
                                  <w:sz w:val="18"/>
                                  <w:szCs w:val="18"/>
                                  <w14:ligatures w14:val="none"/>
                                </w:rPr>
                                <w:t>, un aumento del 30% con respecto al año anterior. </w:t>
                              </w:r>
                              <w:hyperlink r:id="rId58" w:tgtFrame="_blank" w:history="1">
                                <w:r w:rsidRPr="0003641F">
                                  <w:rPr>
                                    <w:rFonts w:ascii="Verdana" w:eastAsia="Times New Roman" w:hAnsi="Verdana" w:cs="Times New Roman"/>
                                    <w:color w:val="0000FF"/>
                                    <w:kern w:val="0"/>
                                    <w:sz w:val="18"/>
                                    <w:szCs w:val="18"/>
                                    <w14:ligatures w14:val="none"/>
                                  </w:rPr>
                                  <w:t>Aprende más.</w:t>
                                </w:r>
                              </w:hyperlink>
                            </w:p>
                            <w:p w14:paraId="70540A22"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6315BC20"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Abril es el Mes de la Prevención del Abuso Infantil </w:t>
                              </w:r>
                            </w:p>
                            <w:p w14:paraId="53DF088B"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2E578C12"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Abril es el Mes de la Prevención del Abuso Infantil. Visite el </w:t>
                              </w:r>
                              <w:hyperlink r:id="rId59" w:tgtFrame="_blank" w:history="1">
                                <w:r w:rsidRPr="0003641F">
                                  <w:rPr>
                                    <w:rFonts w:ascii="Verdana" w:eastAsia="Times New Roman" w:hAnsi="Verdana" w:cs="Times New Roman"/>
                                    <w:b/>
                                    <w:bCs/>
                                    <w:color w:val="0000FF"/>
                                    <w:kern w:val="0"/>
                                    <w:sz w:val="18"/>
                                    <w:szCs w:val="18"/>
                                    <w14:ligatures w14:val="none"/>
                                  </w:rPr>
                                  <w:t>sitio web </w:t>
                                </w:r>
                              </w:hyperlink>
                              <w:r w:rsidRPr="0003641F">
                                <w:rPr>
                                  <w:rFonts w:ascii="Verdana" w:eastAsia="Times New Roman" w:hAnsi="Verdana" w:cs="Times New Roman"/>
                                  <w:b/>
                                  <w:bCs/>
                                  <w:color w:val="000000"/>
                                  <w:kern w:val="0"/>
                                  <w:sz w:val="18"/>
                                  <w:szCs w:val="18"/>
                                  <w14:ligatures w14:val="none"/>
                                </w:rPr>
                                <w:t>del Mes de la Prevención del Abuso Infantil 2024</w:t>
                              </w:r>
                              <w:r w:rsidRPr="0003641F">
                                <w:rPr>
                                  <w:rFonts w:ascii="Verdana" w:eastAsia="Times New Roman" w:hAnsi="Verdana" w:cs="Times New Roman"/>
                                  <w:color w:val="000000"/>
                                  <w:kern w:val="0"/>
                                  <w:sz w:val="18"/>
                                  <w:szCs w:val="18"/>
                                  <w14:ligatures w14:val="none"/>
                                </w:rPr>
                                <w:t> que tiene una lista de </w:t>
                              </w:r>
                              <w:r w:rsidRPr="0003641F">
                                <w:rPr>
                                  <w:rFonts w:ascii="Verdana" w:eastAsia="Times New Roman" w:hAnsi="Verdana" w:cs="Times New Roman"/>
                                  <w:b/>
                                  <w:bCs/>
                                  <w:color w:val="000000"/>
                                  <w:kern w:val="0"/>
                                  <w:sz w:val="18"/>
                                  <w:szCs w:val="18"/>
                                  <w14:ligatures w14:val="none"/>
                                </w:rPr>
                                <w:t>recursos y servicios comunitarios</w:t>
                              </w:r>
                              <w:r w:rsidRPr="0003641F">
                                <w:rPr>
                                  <w:rFonts w:ascii="Verdana" w:eastAsia="Times New Roman" w:hAnsi="Verdana" w:cs="Times New Roman"/>
                                  <w:color w:val="000000"/>
                                  <w:kern w:val="0"/>
                                  <w:sz w:val="18"/>
                                  <w:szCs w:val="18"/>
                                  <w14:ligatures w14:val="none"/>
                                </w:rPr>
                                <w:t> que ayudan </w:t>
                              </w:r>
                              <w:r w:rsidRPr="0003641F">
                                <w:rPr>
                                  <w:rFonts w:ascii="Verdana" w:eastAsia="Times New Roman" w:hAnsi="Verdana" w:cs="Times New Roman"/>
                                  <w:b/>
                                  <w:bCs/>
                                  <w:color w:val="000000"/>
                                  <w:kern w:val="0"/>
                                  <w:sz w:val="18"/>
                                  <w:szCs w:val="18"/>
                                  <w14:ligatures w14:val="none"/>
                                </w:rPr>
                                <w:t>a formar familias fuertes</w:t>
                              </w:r>
                              <w:r w:rsidRPr="0003641F">
                                <w:rPr>
                                  <w:rFonts w:ascii="Verdana" w:eastAsia="Times New Roman" w:hAnsi="Verdana" w:cs="Times New Roman"/>
                                  <w:color w:val="000000"/>
                                  <w:kern w:val="0"/>
                                  <w:sz w:val="18"/>
                                  <w:szCs w:val="18"/>
                                  <w14:ligatures w14:val="none"/>
                                </w:rPr>
                                <w:t> y </w:t>
                              </w:r>
                              <w:r w:rsidRPr="0003641F">
                                <w:rPr>
                                  <w:rFonts w:ascii="Verdana" w:eastAsia="Times New Roman" w:hAnsi="Verdana" w:cs="Times New Roman"/>
                                  <w:b/>
                                  <w:bCs/>
                                  <w:color w:val="000000"/>
                                  <w:kern w:val="0"/>
                                  <w:sz w:val="18"/>
                                  <w:szCs w:val="18"/>
                                  <w14:ligatures w14:val="none"/>
                                </w:rPr>
                                <w:t>mantener a los niños seguros y saludables</w:t>
                              </w:r>
                              <w:r w:rsidRPr="0003641F">
                                <w:rPr>
                                  <w:rFonts w:ascii="Verdana" w:eastAsia="Times New Roman" w:hAnsi="Verdana" w:cs="Times New Roman"/>
                                  <w:color w:val="000000"/>
                                  <w:kern w:val="0"/>
                                  <w:sz w:val="18"/>
                                  <w:szCs w:val="18"/>
                                  <w14:ligatures w14:val="none"/>
                                </w:rPr>
                                <w:t>. El tema de este año para el Mes de la Prevención del Abuso Infantil es </w:t>
                              </w:r>
                              <w:r w:rsidRPr="0003641F">
                                <w:rPr>
                                  <w:rFonts w:ascii="Verdana" w:eastAsia="Times New Roman" w:hAnsi="Verdana" w:cs="Times New Roman"/>
                                  <w:b/>
                                  <w:bCs/>
                                  <w:color w:val="000000"/>
                                  <w:kern w:val="0"/>
                                  <w:sz w:val="18"/>
                                  <w:szCs w:val="18"/>
                                  <w14:ligatures w14:val="none"/>
                                </w:rPr>
                                <w:t>Asuntos Familiares</w:t>
                              </w:r>
                              <w:r w:rsidRPr="0003641F">
                                <w:rPr>
                                  <w:rFonts w:ascii="Verdana" w:eastAsia="Times New Roman" w:hAnsi="Verdana" w:cs="Times New Roman"/>
                                  <w:color w:val="000000"/>
                                  <w:kern w:val="0"/>
                                  <w:sz w:val="18"/>
                                  <w:szCs w:val="18"/>
                                  <w14:ligatures w14:val="none"/>
                                </w:rPr>
                                <w:t>, animando a los padres y cuidadores a </w:t>
                              </w:r>
                              <w:r w:rsidRPr="0003641F">
                                <w:rPr>
                                  <w:rFonts w:ascii="Verdana" w:eastAsia="Times New Roman" w:hAnsi="Verdana" w:cs="Times New Roman"/>
                                  <w:b/>
                                  <w:bCs/>
                                  <w:color w:val="000000"/>
                                  <w:kern w:val="0"/>
                                  <w:sz w:val="18"/>
                                  <w:szCs w:val="18"/>
                                  <w14:ligatures w14:val="none"/>
                                </w:rPr>
                                <w:t>pasar tiempo en familia</w:t>
                              </w:r>
                              <w:r w:rsidRPr="0003641F">
                                <w:rPr>
                                  <w:rFonts w:ascii="Verdana" w:eastAsia="Times New Roman" w:hAnsi="Verdana" w:cs="Times New Roman"/>
                                  <w:color w:val="000000"/>
                                  <w:kern w:val="0"/>
                                  <w:sz w:val="18"/>
                                  <w:szCs w:val="18"/>
                                  <w14:ligatures w14:val="none"/>
                                </w:rPr>
                                <w:t> compartiendo historias y tradiciones con sus hijos para desarrollar su </w:t>
                              </w:r>
                              <w:r w:rsidRPr="0003641F">
                                <w:rPr>
                                  <w:rFonts w:ascii="Verdana" w:eastAsia="Times New Roman" w:hAnsi="Verdana" w:cs="Times New Roman"/>
                                  <w:b/>
                                  <w:bCs/>
                                  <w:color w:val="000000"/>
                                  <w:kern w:val="0"/>
                                  <w:sz w:val="18"/>
                                  <w:szCs w:val="18"/>
                                  <w14:ligatures w14:val="none"/>
                                </w:rPr>
                                <w:t>sentido de conexión y pertenencia</w:t>
                              </w:r>
                              <w:r w:rsidRPr="0003641F">
                                <w:rPr>
                                  <w:rFonts w:ascii="Verdana" w:eastAsia="Times New Roman" w:hAnsi="Verdana" w:cs="Times New Roman"/>
                                  <w:color w:val="000000"/>
                                  <w:kern w:val="0"/>
                                  <w:sz w:val="18"/>
                                  <w:szCs w:val="18"/>
                                  <w14:ligatures w14:val="none"/>
                                </w:rPr>
                                <w:t>. Explore el </w:t>
                              </w:r>
                              <w:hyperlink r:id="rId60" w:tgtFrame="_blank" w:history="1">
                                <w:r w:rsidRPr="0003641F">
                                  <w:rPr>
                                    <w:rFonts w:ascii="Verdana" w:eastAsia="Times New Roman" w:hAnsi="Verdana" w:cs="Times New Roman"/>
                                    <w:color w:val="0000FF"/>
                                    <w:kern w:val="0"/>
                                    <w:sz w:val="18"/>
                                    <w:szCs w:val="18"/>
                                    <w14:ligatures w14:val="none"/>
                                  </w:rPr>
                                  <w:t>kit de herramientas de participación comunitaria</w:t>
                                </w:r>
                              </w:hyperlink>
                              <w:r w:rsidRPr="0003641F">
                                <w:rPr>
                                  <w:rFonts w:ascii="Verdana" w:eastAsia="Times New Roman" w:hAnsi="Verdana" w:cs="Times New Roman"/>
                                  <w:color w:val="000000"/>
                                  <w:kern w:val="0"/>
                                  <w:sz w:val="18"/>
                                  <w:szCs w:val="18"/>
                                  <w14:ligatures w14:val="none"/>
                                </w:rPr>
                                <w:t>, aprenda cómo crear conciencia mediante </w:t>
                              </w:r>
                              <w:r w:rsidRPr="0003641F">
                                <w:rPr>
                                  <w:rFonts w:ascii="Verdana" w:eastAsia="Times New Roman" w:hAnsi="Verdana" w:cs="Times New Roman"/>
                                  <w:b/>
                                  <w:bCs/>
                                  <w:color w:val="000000"/>
                                  <w:kern w:val="0"/>
                                  <w:sz w:val="18"/>
                                  <w:szCs w:val="18"/>
                                  <w14:ligatures w14:val="none"/>
                                </w:rPr>
                                <w:t>la plantación de jardines con molinetes</w:t>
                              </w:r>
                              <w:r w:rsidRPr="0003641F">
                                <w:rPr>
                                  <w:rFonts w:ascii="Verdana" w:eastAsia="Times New Roman" w:hAnsi="Verdana" w:cs="Times New Roman"/>
                                  <w:color w:val="000000"/>
                                  <w:kern w:val="0"/>
                                  <w:sz w:val="18"/>
                                  <w:szCs w:val="18"/>
                                  <w14:ligatures w14:val="none"/>
                                </w:rPr>
                                <w:t> y descargue gráficos y mensajes para compartir esta información en </w:t>
                              </w:r>
                              <w:r w:rsidRPr="0003641F">
                                <w:rPr>
                                  <w:rFonts w:ascii="Verdana" w:eastAsia="Times New Roman" w:hAnsi="Verdana" w:cs="Times New Roman"/>
                                  <w:b/>
                                  <w:bCs/>
                                  <w:color w:val="000000"/>
                                  <w:kern w:val="0"/>
                                  <w:sz w:val="18"/>
                                  <w:szCs w:val="18"/>
                                  <w14:ligatures w14:val="none"/>
                                </w:rPr>
                                <w:t>apoyo del bienestar de los niños</w:t>
                              </w:r>
                              <w:r w:rsidRPr="0003641F">
                                <w:rPr>
                                  <w:rFonts w:ascii="Verdana" w:eastAsia="Times New Roman" w:hAnsi="Verdana" w:cs="Times New Roman"/>
                                  <w:color w:val="000000"/>
                                  <w:kern w:val="0"/>
                                  <w:sz w:val="18"/>
                                  <w:szCs w:val="18"/>
                                  <w14:ligatures w14:val="none"/>
                                </w:rPr>
                                <w:t>. </w:t>
                              </w:r>
                              <w:hyperlink r:id="rId61" w:tgtFrame="_blank" w:history="1">
                                <w:r w:rsidRPr="0003641F">
                                  <w:rPr>
                                    <w:rFonts w:ascii="Verdana" w:eastAsia="Times New Roman" w:hAnsi="Verdana" w:cs="Times New Roman"/>
                                    <w:color w:val="0000FF"/>
                                    <w:kern w:val="0"/>
                                    <w:sz w:val="18"/>
                                    <w:szCs w:val="18"/>
                                    <w14:ligatures w14:val="none"/>
                                  </w:rPr>
                                  <w:t>Aprende más.</w:t>
                                </w:r>
                              </w:hyperlink>
                            </w:p>
                            <w:p w14:paraId="6FA564A1"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37126961"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b/>
                                  <w:bCs/>
                                  <w:color w:val="000090"/>
                                  <w:kern w:val="0"/>
                                  <w:sz w:val="21"/>
                                  <w:szCs w:val="21"/>
                                  <w14:ligatures w14:val="none"/>
                                </w:rPr>
                                <w:t>4 cosas más que debes saber</w:t>
                              </w:r>
                            </w:p>
                            <w:p w14:paraId="58616F80" w14:textId="77777777" w:rsidR="0003641F" w:rsidRPr="0003641F" w:rsidRDefault="0003641F" w:rsidP="0003641F">
                              <w:pPr>
                                <w:spacing w:after="0" w:line="240" w:lineRule="auto"/>
                                <w:rPr>
                                  <w:rFonts w:ascii="Verdana" w:eastAsia="Times New Roman" w:hAnsi="Verdana" w:cs="Times New Roman"/>
                                  <w:color w:val="000000"/>
                                  <w:kern w:val="0"/>
                                  <w:sz w:val="18"/>
                                  <w:szCs w:val="18"/>
                                  <w14:ligatures w14:val="none"/>
                                </w:rPr>
                              </w:pPr>
                              <w:r w:rsidRPr="0003641F">
                                <w:rPr>
                                  <w:rFonts w:ascii="Verdana" w:eastAsia="Times New Roman" w:hAnsi="Verdana" w:cs="Times New Roman"/>
                                  <w:color w:val="000000"/>
                                  <w:kern w:val="0"/>
                                  <w:sz w:val="18"/>
                                  <w:szCs w:val="18"/>
                                  <w14:ligatures w14:val="none"/>
                                </w:rPr>
                                <w:t> </w:t>
                              </w:r>
                            </w:p>
                            <w:p w14:paraId="2CFF635C" w14:textId="77777777" w:rsidR="0003641F" w:rsidRPr="0003641F" w:rsidRDefault="0003641F" w:rsidP="0003641F">
                              <w:pPr>
                                <w:numPr>
                                  <w:ilvl w:val="0"/>
                                  <w:numId w:val="11"/>
                                </w:numPr>
                                <w:spacing w:after="0" w:line="240" w:lineRule="auto"/>
                                <w:ind w:left="1320"/>
                                <w:rPr>
                                  <w:rFonts w:ascii="Verdana" w:eastAsia="Times New Roman" w:hAnsi="Verdana" w:cs="Times New Roman"/>
                                  <w:color w:val="000000"/>
                                  <w:kern w:val="0"/>
                                  <w:sz w:val="18"/>
                                  <w:szCs w:val="18"/>
                                  <w14:ligatures w14:val="none"/>
                                </w:rPr>
                              </w:pPr>
                              <w:hyperlink r:id="rId62" w:tgtFrame="_blank" w:history="1">
                                <w:r w:rsidRPr="0003641F">
                                  <w:rPr>
                                    <w:rFonts w:ascii="Verdana" w:eastAsia="Times New Roman" w:hAnsi="Verdana" w:cs="Times New Roman"/>
                                    <w:color w:val="0000FF"/>
                                    <w:kern w:val="0"/>
                                    <w:sz w:val="18"/>
                                    <w:szCs w:val="18"/>
                                    <w14:ligatures w14:val="none"/>
                                  </w:rPr>
                                  <w:t>La Autoridad de Transporte del Norte de Virginia lanza comentarios públicos para el programa de seis años</w:t>
                                </w:r>
                              </w:hyperlink>
                            </w:p>
                            <w:p w14:paraId="5C937C70" w14:textId="77777777" w:rsidR="0003641F" w:rsidRPr="0003641F" w:rsidRDefault="0003641F" w:rsidP="0003641F">
                              <w:pPr>
                                <w:numPr>
                                  <w:ilvl w:val="0"/>
                                  <w:numId w:val="11"/>
                                </w:numPr>
                                <w:spacing w:after="0" w:line="240" w:lineRule="auto"/>
                                <w:ind w:left="1320"/>
                                <w:rPr>
                                  <w:rFonts w:ascii="Verdana" w:eastAsia="Times New Roman" w:hAnsi="Verdana" w:cs="Times New Roman"/>
                                  <w:color w:val="000000"/>
                                  <w:kern w:val="0"/>
                                  <w:sz w:val="18"/>
                                  <w:szCs w:val="18"/>
                                  <w14:ligatures w14:val="none"/>
                                </w:rPr>
                              </w:pPr>
                              <w:hyperlink r:id="rId63" w:tgtFrame="_blank" w:history="1">
                                <w:r w:rsidRPr="0003641F">
                                  <w:rPr>
                                    <w:rFonts w:ascii="Verdana" w:eastAsia="Times New Roman" w:hAnsi="Verdana" w:cs="Times New Roman"/>
                                    <w:color w:val="0000FF"/>
                                    <w:kern w:val="0"/>
                                    <w:sz w:val="18"/>
                                    <w:szCs w:val="18"/>
                                    <w14:ligatures w14:val="none"/>
                                  </w:rPr>
                                  <w:t>La Junta de Transporte del Commonwealth invita a la opinión pública a recibir comentarios sobre los proyectos de transporte</w:t>
                                </w:r>
                              </w:hyperlink>
                            </w:p>
                            <w:p w14:paraId="2119C17C" w14:textId="77777777" w:rsidR="0003641F" w:rsidRPr="0003641F" w:rsidRDefault="0003641F" w:rsidP="0003641F">
                              <w:pPr>
                                <w:numPr>
                                  <w:ilvl w:val="0"/>
                                  <w:numId w:val="11"/>
                                </w:numPr>
                                <w:spacing w:after="0" w:line="240" w:lineRule="auto"/>
                                <w:ind w:left="1320"/>
                                <w:rPr>
                                  <w:rFonts w:ascii="Verdana" w:eastAsia="Times New Roman" w:hAnsi="Verdana" w:cs="Times New Roman"/>
                                  <w:color w:val="000000"/>
                                  <w:kern w:val="0"/>
                                  <w:sz w:val="18"/>
                                  <w:szCs w:val="18"/>
                                  <w14:ligatures w14:val="none"/>
                                </w:rPr>
                              </w:pPr>
                              <w:hyperlink r:id="rId64" w:tgtFrame="_blank" w:history="1">
                                <w:r w:rsidRPr="0003641F">
                                  <w:rPr>
                                    <w:rFonts w:ascii="Verdana" w:eastAsia="Times New Roman" w:hAnsi="Verdana" w:cs="Times New Roman"/>
                                    <w:color w:val="0000FF"/>
                                    <w:kern w:val="0"/>
                                    <w:sz w:val="18"/>
                                    <w:szCs w:val="18"/>
                                    <w14:ligatures w14:val="none"/>
                                  </w:rPr>
                                  <w:t>Campaña de donaciones para reabastecer el programa de servicios de voluntarios y socios</w:t>
                                </w:r>
                              </w:hyperlink>
                            </w:p>
                            <w:p w14:paraId="742081FE" w14:textId="77777777" w:rsidR="0003641F" w:rsidRPr="0003641F" w:rsidRDefault="0003641F" w:rsidP="0003641F">
                              <w:pPr>
                                <w:numPr>
                                  <w:ilvl w:val="0"/>
                                  <w:numId w:val="11"/>
                                </w:numPr>
                                <w:spacing w:after="0" w:line="240" w:lineRule="auto"/>
                                <w:ind w:left="1320"/>
                                <w:rPr>
                                  <w:rFonts w:ascii="Verdana" w:eastAsia="Times New Roman" w:hAnsi="Verdana" w:cs="Times New Roman"/>
                                  <w:color w:val="000000"/>
                                  <w:kern w:val="0"/>
                                  <w:sz w:val="18"/>
                                  <w:szCs w:val="18"/>
                                  <w14:ligatures w14:val="none"/>
                                </w:rPr>
                              </w:pPr>
                              <w:hyperlink r:id="rId65" w:tgtFrame="_blank" w:history="1">
                                <w:r w:rsidRPr="0003641F">
                                  <w:rPr>
                                    <w:rFonts w:ascii="Verdana" w:eastAsia="Times New Roman" w:hAnsi="Verdana" w:cs="Times New Roman"/>
                                    <w:color w:val="0000FF"/>
                                    <w:kern w:val="0"/>
                                    <w:sz w:val="18"/>
                                    <w:szCs w:val="18"/>
                                    <w14:ligatures w14:val="none"/>
                                  </w:rPr>
                                  <w:t>Convocatoria de Artistas: Mural del Centro Comunitario de Hybla Valley</w:t>
                                </w:r>
                              </w:hyperlink>
                            </w:p>
                          </w:tc>
                        </w:tr>
                      </w:tbl>
                      <w:p w14:paraId="7BB75FAF"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2EAC9F3F"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3995D599"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26F68B30"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7EF9F7EA"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78B38F8B" w14:textId="77777777">
                                      <w:trPr>
                                        <w:trHeight w:val="15"/>
                                        <w:jc w:val="center"/>
                                      </w:trPr>
                                      <w:tc>
                                        <w:tcPr>
                                          <w:tcW w:w="0" w:type="auto"/>
                                          <w:tcBorders>
                                            <w:bottom w:val="nil"/>
                                          </w:tcBorders>
                                          <w:shd w:val="clear" w:color="auto" w:fill="000065"/>
                                          <w:vAlign w:val="center"/>
                                          <w:hideMark/>
                                        </w:tcPr>
                                        <w:p w14:paraId="2F660AA8" w14:textId="632C8C48"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602AD2DB" wp14:editId="2CC6D6D6">
                                                <wp:extent cx="44450" cy="6350"/>
                                                <wp:effectExtent l="0" t="0" r="0" b="0"/>
                                                <wp:docPr id="1696146562"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46562" name="Picture 11"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B96B066"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56A8DB6B"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5B4678D1"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44302918"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4B105531"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1289BEB1" w14:textId="77777777" w:rsidTr="0003641F">
                          <w:tc>
                            <w:tcPr>
                              <w:tcW w:w="0" w:type="auto"/>
                              <w:tcMar>
                                <w:top w:w="150" w:type="dxa"/>
                                <w:left w:w="0" w:type="dxa"/>
                                <w:bottom w:w="150" w:type="dxa"/>
                                <w:right w:w="0" w:type="dxa"/>
                              </w:tcMar>
                              <w:hideMark/>
                            </w:tcPr>
                            <w:p w14:paraId="06A567BF" w14:textId="0AFFCC09"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color w:val="0000FF"/>
                                  <w:kern w:val="0"/>
                                  <w:sz w:val="24"/>
                                  <w:szCs w:val="24"/>
                                  <w14:ligatures w14:val="none"/>
                                </w:rPr>
                                <w:lastRenderedPageBreak/>
                                <w:drawing>
                                  <wp:inline distT="0" distB="0" distL="0" distR="0" wp14:anchorId="65E80F19" wp14:editId="2BE39A4D">
                                    <wp:extent cx="4337050" cy="5600700"/>
                                    <wp:effectExtent l="0" t="0" r="0" b="0"/>
                                    <wp:docPr id="1848831473" name="Picture 10" descr="Text&#10;&#10;Description automatically generate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31473" name="Picture 10" descr="Text&#10;&#10;Description automatically generated">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37050" cy="5600700"/>
                                            </a:xfrm>
                                            <a:prstGeom prst="rect">
                                              <a:avLst/>
                                            </a:prstGeom>
                                            <a:noFill/>
                                            <a:ln>
                                              <a:noFill/>
                                            </a:ln>
                                          </pic:spPr>
                                        </pic:pic>
                                      </a:graphicData>
                                    </a:graphic>
                                  </wp:inline>
                                </w:drawing>
                              </w:r>
                            </w:p>
                          </w:tc>
                        </w:tr>
                      </w:tbl>
                      <w:p w14:paraId="49653789"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4CA10B26"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4B5ED3E0"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51CEEAC3"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6E0061B0"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73E9E692" w14:textId="77777777">
                                      <w:trPr>
                                        <w:trHeight w:val="15"/>
                                        <w:jc w:val="center"/>
                                      </w:trPr>
                                      <w:tc>
                                        <w:tcPr>
                                          <w:tcW w:w="0" w:type="auto"/>
                                          <w:tcBorders>
                                            <w:bottom w:val="nil"/>
                                          </w:tcBorders>
                                          <w:shd w:val="clear" w:color="auto" w:fill="000065"/>
                                          <w:vAlign w:val="center"/>
                                          <w:hideMark/>
                                        </w:tcPr>
                                        <w:p w14:paraId="59357C2E" w14:textId="4E1EE2A9"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12980F5F" wp14:editId="5BE07CC1">
                                                <wp:extent cx="44450" cy="6350"/>
                                                <wp:effectExtent l="0" t="0" r="0" b="0"/>
                                                <wp:docPr id="6008445" name="Picture 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445" name="Picture 9"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6F3F6486"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1FB08444"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0A110E50"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0FF316CA"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10D35FDA"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40F0B063" w14:textId="77777777" w:rsidTr="0003641F">
                          <w:tc>
                            <w:tcPr>
                              <w:tcW w:w="0" w:type="auto"/>
                              <w:tcMar>
                                <w:top w:w="150" w:type="dxa"/>
                                <w:left w:w="0" w:type="dxa"/>
                                <w:bottom w:w="150" w:type="dxa"/>
                                <w:right w:w="0" w:type="dxa"/>
                              </w:tcMar>
                              <w:hideMark/>
                            </w:tcPr>
                            <w:p w14:paraId="7BBDF1C3" w14:textId="455FE361"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color w:val="0000FF"/>
                                  <w:kern w:val="0"/>
                                  <w:sz w:val="24"/>
                                  <w:szCs w:val="24"/>
                                  <w14:ligatures w14:val="none"/>
                                </w:rPr>
                                <w:lastRenderedPageBreak/>
                                <w:drawing>
                                  <wp:inline distT="0" distB="0" distL="0" distR="0" wp14:anchorId="6E926874" wp14:editId="319E95BF">
                                    <wp:extent cx="4400550" cy="5689600"/>
                                    <wp:effectExtent l="0" t="0" r="0" b="0"/>
                                    <wp:docPr id="2116520870" name="Picture 8" descr="A picture containing graphical user interface&#10;&#10;Description automatically generated">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20870" name="Picture 8" descr="A picture containing graphical user interface&#10;&#10;Description automatically generated">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00550" cy="5689600"/>
                                            </a:xfrm>
                                            <a:prstGeom prst="rect">
                                              <a:avLst/>
                                            </a:prstGeom>
                                            <a:noFill/>
                                            <a:ln>
                                              <a:noFill/>
                                            </a:ln>
                                          </pic:spPr>
                                        </pic:pic>
                                      </a:graphicData>
                                    </a:graphic>
                                  </wp:inline>
                                </w:drawing>
                              </w:r>
                            </w:p>
                          </w:tc>
                        </w:tr>
                      </w:tbl>
                      <w:p w14:paraId="6CABAB31"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1810FB26"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768B550F"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02C2E66F"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0A06C995"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628A5BBF" w14:textId="77777777">
                                      <w:trPr>
                                        <w:trHeight w:val="15"/>
                                        <w:jc w:val="center"/>
                                      </w:trPr>
                                      <w:tc>
                                        <w:tcPr>
                                          <w:tcW w:w="0" w:type="auto"/>
                                          <w:tcBorders>
                                            <w:bottom w:val="nil"/>
                                          </w:tcBorders>
                                          <w:shd w:val="clear" w:color="auto" w:fill="000065"/>
                                          <w:vAlign w:val="center"/>
                                          <w:hideMark/>
                                        </w:tcPr>
                                        <w:p w14:paraId="5E7FA92F" w14:textId="08C88411"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01BE2C25" wp14:editId="5B91F09C">
                                                <wp:extent cx="44450" cy="6350"/>
                                                <wp:effectExtent l="0" t="0" r="0" b="0"/>
                                                <wp:docPr id="376175276" name="Picture 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75276" name="Picture 7"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70EE88E6"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41700D81"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0A0ED844"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5A4B25A9"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12CD6D2C"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202F103A" w14:textId="77777777" w:rsidTr="0003641F">
                          <w:tc>
                            <w:tcPr>
                              <w:tcW w:w="0" w:type="auto"/>
                              <w:tcMar>
                                <w:top w:w="150" w:type="dxa"/>
                                <w:left w:w="0" w:type="dxa"/>
                                <w:bottom w:w="150" w:type="dxa"/>
                                <w:right w:w="0" w:type="dxa"/>
                              </w:tcMar>
                              <w:hideMark/>
                            </w:tcPr>
                            <w:p w14:paraId="0FF0B3D1" w14:textId="72A22E12"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color w:val="0000FF"/>
                                  <w:kern w:val="0"/>
                                  <w:sz w:val="24"/>
                                  <w:szCs w:val="24"/>
                                  <w14:ligatures w14:val="none"/>
                                </w:rPr>
                                <w:lastRenderedPageBreak/>
                                <w:drawing>
                                  <wp:inline distT="0" distB="0" distL="0" distR="0" wp14:anchorId="77B0409C" wp14:editId="639DA3B7">
                                    <wp:extent cx="3797300" cy="4914900"/>
                                    <wp:effectExtent l="0" t="0" r="0" b="0"/>
                                    <wp:docPr id="1970086646" name="Picture 6" descr="Text&#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86646" name="Picture 6" descr="Text&#10;&#10;Description automatically generated">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97300" cy="4914900"/>
                                            </a:xfrm>
                                            <a:prstGeom prst="rect">
                                              <a:avLst/>
                                            </a:prstGeom>
                                            <a:noFill/>
                                            <a:ln>
                                              <a:noFill/>
                                            </a:ln>
                                          </pic:spPr>
                                        </pic:pic>
                                      </a:graphicData>
                                    </a:graphic>
                                  </wp:inline>
                                </w:drawing>
                              </w:r>
                            </w:p>
                          </w:tc>
                        </w:tr>
                      </w:tbl>
                      <w:p w14:paraId="488E367E"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6DE1EBF3"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535846BA"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4B2CF5F4" w14:textId="77777777" w:rsidTr="0003641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60"/>
                              </w:tblGrid>
                              <w:tr w:rsidR="0003641F" w:rsidRPr="0003641F" w14:paraId="05CC41B8"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3641F" w:rsidRPr="0003641F" w14:paraId="376768BD" w14:textId="77777777">
                                      <w:trPr>
                                        <w:trHeight w:val="15"/>
                                        <w:jc w:val="center"/>
                                      </w:trPr>
                                      <w:tc>
                                        <w:tcPr>
                                          <w:tcW w:w="0" w:type="auto"/>
                                          <w:tcBorders>
                                            <w:bottom w:val="nil"/>
                                          </w:tcBorders>
                                          <w:shd w:val="clear" w:color="auto" w:fill="000065"/>
                                          <w:vAlign w:val="center"/>
                                          <w:hideMark/>
                                        </w:tcPr>
                                        <w:p w14:paraId="0F25C79C" w14:textId="1089E592"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3FAB9138" wp14:editId="4D60AAEB">
                                                <wp:extent cx="44450" cy="6350"/>
                                                <wp:effectExtent l="0" t="0" r="0" b="0"/>
                                                <wp:docPr id="1997918132"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18132" name="Picture 5"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529F5ED"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0801E14D"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16E46736"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7C9E2BAD"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219ACEC6" w14:textId="77777777" w:rsidTr="0003641F">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47A68553" w14:textId="77777777" w:rsidTr="0003641F">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3641F" w:rsidRPr="0003641F" w14:paraId="6104187E" w14:textId="77777777">
                                <w:tc>
                                  <w:tcPr>
                                    <w:tcW w:w="0" w:type="auto"/>
                                    <w:hideMark/>
                                  </w:tcPr>
                                  <w:tbl>
                                    <w:tblPr>
                                      <w:tblW w:w="0" w:type="auto"/>
                                      <w:jc w:val="center"/>
                                      <w:shd w:val="clear" w:color="auto" w:fill="000065"/>
                                      <w:tblCellMar>
                                        <w:left w:w="0" w:type="dxa"/>
                                        <w:right w:w="0" w:type="dxa"/>
                                      </w:tblCellMar>
                                      <w:tblLook w:val="04A0" w:firstRow="1" w:lastRow="0" w:firstColumn="1" w:lastColumn="0" w:noHBand="0" w:noVBand="1"/>
                                    </w:tblPr>
                                    <w:tblGrid>
                                      <w:gridCol w:w="2715"/>
                                    </w:tblGrid>
                                    <w:tr w:rsidR="0003641F" w:rsidRPr="0003641F" w14:paraId="731E9728" w14:textId="77777777">
                                      <w:trPr>
                                        <w:jc w:val="center"/>
                                      </w:trPr>
                                      <w:tc>
                                        <w:tcPr>
                                          <w:tcW w:w="0" w:type="auto"/>
                                          <w:shd w:val="clear" w:color="auto" w:fill="000065"/>
                                          <w:tcMar>
                                            <w:top w:w="135" w:type="dxa"/>
                                            <w:left w:w="225" w:type="dxa"/>
                                            <w:bottom w:w="150" w:type="dxa"/>
                                            <w:right w:w="225" w:type="dxa"/>
                                          </w:tcMar>
                                          <w:hideMark/>
                                        </w:tcPr>
                                        <w:p w14:paraId="5AFE9172" w14:textId="77777777" w:rsidR="0003641F" w:rsidRPr="0003641F" w:rsidRDefault="0003641F" w:rsidP="0003641F">
                                          <w:pPr>
                                            <w:spacing w:after="0" w:line="240" w:lineRule="auto"/>
                                            <w:jc w:val="center"/>
                                            <w:rPr>
                                              <w:rFonts w:ascii="Arial" w:eastAsia="Times New Roman" w:hAnsi="Arial" w:cs="Arial"/>
                                              <w:color w:val="FFFFFF"/>
                                              <w:kern w:val="0"/>
                                              <w:sz w:val="21"/>
                                              <w:szCs w:val="21"/>
                                              <w14:ligatures w14:val="none"/>
                                            </w:rPr>
                                          </w:pPr>
                                          <w:hyperlink r:id="rId72" w:history="1">
                                            <w:r w:rsidRPr="0003641F">
                                              <w:rPr>
                                                <w:rFonts w:ascii="Arial" w:eastAsia="Times New Roman" w:hAnsi="Arial" w:cs="Arial"/>
                                                <w:color w:val="FFFFFF"/>
                                                <w:kern w:val="0"/>
                                                <w:sz w:val="21"/>
                                                <w:szCs w:val="21"/>
                                                <w14:ligatures w14:val="none"/>
                                              </w:rPr>
                                              <w:t>Visite Nuestro Sitio Web</w:t>
                                            </w:r>
                                          </w:hyperlink>
                                        </w:p>
                                      </w:tc>
                                    </w:tr>
                                  </w:tbl>
                                  <w:p w14:paraId="7799C414" w14:textId="77777777" w:rsidR="0003641F" w:rsidRPr="0003641F" w:rsidRDefault="0003641F" w:rsidP="0003641F">
                                    <w:pPr>
                                      <w:spacing w:after="0" w:line="240" w:lineRule="auto"/>
                                      <w:jc w:val="center"/>
                                      <w:rPr>
                                        <w:rFonts w:ascii="Arial" w:eastAsia="Times New Roman" w:hAnsi="Arial" w:cs="Arial"/>
                                        <w:color w:val="FFFFFF"/>
                                        <w:kern w:val="0"/>
                                        <w:sz w:val="21"/>
                                        <w:szCs w:val="21"/>
                                        <w14:ligatures w14:val="none"/>
                                      </w:rPr>
                                    </w:pPr>
                                  </w:p>
                                </w:tc>
                              </w:tr>
                            </w:tbl>
                            <w:p w14:paraId="752C82E5" w14:textId="77777777" w:rsidR="0003641F" w:rsidRPr="0003641F" w:rsidRDefault="0003641F" w:rsidP="0003641F">
                              <w:pPr>
                                <w:spacing w:after="0" w:line="240" w:lineRule="auto"/>
                                <w:rPr>
                                  <w:rFonts w:ascii="Arial" w:eastAsia="Times New Roman" w:hAnsi="Arial" w:cs="Arial"/>
                                  <w:color w:val="FFFFFF"/>
                                  <w:kern w:val="0"/>
                                  <w:sz w:val="21"/>
                                  <w:szCs w:val="21"/>
                                  <w14:ligatures w14:val="none"/>
                                </w:rPr>
                              </w:pPr>
                            </w:p>
                          </w:tc>
                        </w:tr>
                      </w:tbl>
                      <w:p w14:paraId="5A559DFD"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4AFB4FEE"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6B798D15" w14:textId="77777777" w:rsidTr="0003641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3551913B" w14:textId="77777777" w:rsidTr="0003641F">
                          <w:tc>
                            <w:tcPr>
                              <w:tcW w:w="0" w:type="auto"/>
                              <w:hideMark/>
                            </w:tcPr>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0975B0D4" w14:textId="77777777">
                                <w:trPr>
                                  <w:trHeight w:val="15"/>
                                  <w:jc w:val="center"/>
                                </w:trPr>
                                <w:tc>
                                  <w:tcPr>
                                    <w:tcW w:w="5000" w:type="pct"/>
                                    <w:tcMar>
                                      <w:top w:w="0" w:type="dxa"/>
                                      <w:left w:w="0" w:type="dxa"/>
                                      <w:bottom w:w="300" w:type="dxa"/>
                                      <w:right w:w="0" w:type="dxa"/>
                                    </w:tcMar>
                                    <w:hideMark/>
                                  </w:tcPr>
                                  <w:p w14:paraId="26363AAC" w14:textId="71E336F8" w:rsidR="0003641F" w:rsidRPr="0003641F" w:rsidRDefault="0003641F" w:rsidP="0003641F">
                                    <w:pPr>
                                      <w:spacing w:after="0" w:line="15" w:lineRule="atLeast"/>
                                      <w:jc w:val="center"/>
                                      <w:rPr>
                                        <w:rFonts w:ascii="Times New Roman" w:eastAsia="Times New Roman" w:hAnsi="Times New Roman" w:cs="Times New Roman"/>
                                        <w:kern w:val="0"/>
                                        <w:sz w:val="24"/>
                                        <w:szCs w:val="24"/>
                                        <w14:ligatures w14:val="none"/>
                                      </w:rPr>
                                    </w:pPr>
                                    <w:r w:rsidRPr="0003641F">
                                      <w:rPr>
                                        <w:rFonts w:ascii="Times New Roman" w:eastAsia="Times New Roman" w:hAnsi="Times New Roman" w:cs="Times New Roman"/>
                                        <w:noProof/>
                                        <w:kern w:val="0"/>
                                        <w:sz w:val="24"/>
                                        <w:szCs w:val="24"/>
                                        <w14:ligatures w14:val="none"/>
                                      </w:rPr>
                                      <w:drawing>
                                        <wp:inline distT="0" distB="0" distL="0" distR="0" wp14:anchorId="33EED528" wp14:editId="758E5F19">
                                          <wp:extent cx="44450" cy="6350"/>
                                          <wp:effectExtent l="0" t="0" r="0" b="0"/>
                                          <wp:docPr id="337334763"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34763" name="Picture 4"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30D6E6A"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153D4B2C"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31263E04"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3CF96A6A" w14:textId="77777777" w:rsidTr="0003641F">
                    <w:trPr>
                      <w:jc w:val="center"/>
                    </w:trPr>
                    <w:tc>
                      <w:tcPr>
                        <w:tcW w:w="5000" w:type="pct"/>
                        <w:shd w:val="clear" w:color="auto" w:fill="000065"/>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3547AED7" w14:textId="77777777" w:rsidTr="0003641F">
                          <w:tc>
                            <w:tcPr>
                              <w:tcW w:w="0" w:type="auto"/>
                              <w:tcMar>
                                <w:top w:w="150" w:type="dxa"/>
                                <w:left w:w="300" w:type="dxa"/>
                                <w:bottom w:w="150" w:type="dxa"/>
                                <w:right w:w="300" w:type="dxa"/>
                              </w:tcMar>
                              <w:hideMark/>
                            </w:tcPr>
                            <w:p w14:paraId="2325DBC6" w14:textId="77777777" w:rsidR="0003641F" w:rsidRPr="0003641F" w:rsidRDefault="0003641F" w:rsidP="0003641F">
                              <w:pPr>
                                <w:spacing w:after="0" w:line="240" w:lineRule="auto"/>
                                <w:jc w:val="center"/>
                                <w:rPr>
                                  <w:rFonts w:ascii="Verdana" w:eastAsia="Times New Roman" w:hAnsi="Verdana" w:cs="Times New Roman"/>
                                  <w:color w:val="FFFFFF"/>
                                  <w:kern w:val="0"/>
                                  <w:sz w:val="18"/>
                                  <w:szCs w:val="18"/>
                                  <w14:ligatures w14:val="none"/>
                                </w:rPr>
                              </w:pPr>
                              <w:r w:rsidRPr="0003641F">
                                <w:rPr>
                                  <w:rFonts w:ascii="Arial" w:eastAsia="Times New Roman" w:hAnsi="Arial" w:cs="Arial"/>
                                  <w:color w:val="FFFFFF"/>
                                  <w:kern w:val="0"/>
                                  <w:sz w:val="18"/>
                                  <w:szCs w:val="18"/>
                                  <w14:ligatures w14:val="none"/>
                                </w:rPr>
                                <w:t>Oficina del Distrito de Mount Vernon | 703-780-7518</w:t>
                              </w:r>
                            </w:p>
                            <w:p w14:paraId="7E6CF6DE" w14:textId="77777777" w:rsidR="0003641F" w:rsidRPr="0003641F" w:rsidRDefault="0003641F" w:rsidP="0003641F">
                              <w:pPr>
                                <w:spacing w:after="0" w:line="240" w:lineRule="auto"/>
                                <w:jc w:val="center"/>
                                <w:rPr>
                                  <w:rFonts w:ascii="Verdana" w:eastAsia="Times New Roman" w:hAnsi="Verdana" w:cs="Times New Roman"/>
                                  <w:color w:val="FFFFFF"/>
                                  <w:kern w:val="0"/>
                                  <w:sz w:val="18"/>
                                  <w:szCs w:val="18"/>
                                  <w14:ligatures w14:val="none"/>
                                </w:rPr>
                              </w:pPr>
                              <w:hyperlink r:id="rId73" w:tgtFrame="_blank" w:history="1">
                                <w:r w:rsidRPr="0003641F">
                                  <w:rPr>
                                    <w:rFonts w:ascii="Arial" w:eastAsia="Times New Roman" w:hAnsi="Arial" w:cs="Arial"/>
                                    <w:color w:val="FFFFFF"/>
                                    <w:kern w:val="0"/>
                                    <w:sz w:val="18"/>
                                    <w:szCs w:val="18"/>
                                    <w14:ligatures w14:val="none"/>
                                  </w:rPr>
                                  <w:t>MTVernon@fairfaxcounty.gov</w:t>
                                </w:r>
                              </w:hyperlink>
                              <w:r w:rsidRPr="0003641F">
                                <w:rPr>
                                  <w:rFonts w:ascii="Arial" w:eastAsia="Times New Roman" w:hAnsi="Arial" w:cs="Arial"/>
                                  <w:color w:val="FFFFFF"/>
                                  <w:kern w:val="0"/>
                                  <w:sz w:val="18"/>
                                  <w:szCs w:val="18"/>
                                  <w14:ligatures w14:val="none"/>
                                </w:rPr>
                                <w:t> | </w:t>
                              </w:r>
                              <w:hyperlink r:id="rId74" w:tgtFrame="_blank" w:history="1">
                                <w:r w:rsidRPr="0003641F">
                                  <w:rPr>
                                    <w:rFonts w:ascii="Arial" w:eastAsia="Times New Roman" w:hAnsi="Arial" w:cs="Arial"/>
                                    <w:color w:val="FFFFFF"/>
                                    <w:kern w:val="0"/>
                                    <w:sz w:val="18"/>
                                    <w:szCs w:val="18"/>
                                    <w14:ligatures w14:val="none"/>
                                  </w:rPr>
                                  <w:t>FairfaxCounty.gov/MountVernon</w:t>
                                </w:r>
                              </w:hyperlink>
                            </w:p>
                          </w:tc>
                        </w:tr>
                      </w:tbl>
                      <w:p w14:paraId="1A0B4241"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47744431" w14:textId="77777777" w:rsidR="0003641F" w:rsidRPr="0003641F" w:rsidRDefault="0003641F" w:rsidP="0003641F">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60"/>
                  </w:tblGrid>
                  <w:tr w:rsidR="0003641F" w:rsidRPr="0003641F" w14:paraId="6964FAFB" w14:textId="77777777" w:rsidTr="0003641F">
                    <w:trPr>
                      <w:jc w:val="center"/>
                    </w:trPr>
                    <w:tc>
                      <w:tcPr>
                        <w:tcW w:w="5000" w:type="pct"/>
                        <w:shd w:val="clear" w:color="auto" w:fill="000065"/>
                        <w:hideMark/>
                      </w:tcPr>
                      <w:tbl>
                        <w:tblPr>
                          <w:tblW w:w="5000" w:type="pct"/>
                          <w:tblCellMar>
                            <w:left w:w="0" w:type="dxa"/>
                            <w:right w:w="0" w:type="dxa"/>
                          </w:tblCellMar>
                          <w:tblLook w:val="04A0" w:firstRow="1" w:lastRow="0" w:firstColumn="1" w:lastColumn="0" w:noHBand="0" w:noVBand="1"/>
                        </w:tblPr>
                        <w:tblGrid>
                          <w:gridCol w:w="9060"/>
                        </w:tblGrid>
                        <w:tr w:rsidR="0003641F" w:rsidRPr="0003641F" w14:paraId="1CFC793A" w14:textId="77777777" w:rsidTr="0003641F">
                          <w:tc>
                            <w:tcPr>
                              <w:tcW w:w="0" w:type="auto"/>
                              <w:tcMar>
                                <w:top w:w="150" w:type="dxa"/>
                                <w:left w:w="300" w:type="dxa"/>
                                <w:bottom w:w="150" w:type="dxa"/>
                                <w:right w:w="300" w:type="dxa"/>
                              </w:tcMar>
                              <w:hideMark/>
                            </w:tcPr>
                            <w:p w14:paraId="5268E3EA" w14:textId="77777777" w:rsidR="0003641F" w:rsidRPr="0003641F" w:rsidRDefault="0003641F" w:rsidP="0003641F">
                              <w:pPr>
                                <w:spacing w:after="0" w:line="240" w:lineRule="auto"/>
                                <w:jc w:val="center"/>
                                <w:rPr>
                                  <w:rFonts w:ascii="Verdana" w:eastAsia="Times New Roman" w:hAnsi="Verdana" w:cs="Times New Roman"/>
                                  <w:color w:val="FFFFFF"/>
                                  <w:kern w:val="0"/>
                                  <w:sz w:val="18"/>
                                  <w:szCs w:val="18"/>
                                  <w14:ligatures w14:val="none"/>
                                </w:rPr>
                              </w:pPr>
                              <w:r w:rsidRPr="0003641F">
                                <w:rPr>
                                  <w:rFonts w:ascii="Arial" w:eastAsia="Times New Roman" w:hAnsi="Arial" w:cs="Arial"/>
                                  <w:color w:val="FFFFFF"/>
                                  <w:kern w:val="0"/>
                                  <w:sz w:val="18"/>
                                  <w:szCs w:val="18"/>
                                  <w14:ligatures w14:val="none"/>
                                </w:rPr>
                                <w:t>MANTENTE CONECTADO</w:t>
                              </w:r>
                            </w:p>
                          </w:tc>
                        </w:tr>
                        <w:tr w:rsidR="0003641F" w:rsidRPr="0003641F" w14:paraId="0FF2A325" w14:textId="77777777">
                          <w:tc>
                            <w:tcPr>
                              <w:tcW w:w="0" w:type="auto"/>
                              <w:tcMar>
                                <w:top w:w="0" w:type="dxa"/>
                                <w:left w:w="300" w:type="dxa"/>
                                <w:bottom w:w="150" w:type="dxa"/>
                                <w:right w:w="300" w:type="dxa"/>
                              </w:tcMar>
                              <w:vAlign w:val="center"/>
                              <w:hideMark/>
                            </w:tcPr>
                            <w:p w14:paraId="1CC36B28" w14:textId="3093F31B"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hyperlink r:id="rId75" w:history="1">
                                <w:r w:rsidRPr="0003641F">
                                  <w:rPr>
                                    <w:rFonts w:ascii="Times New Roman" w:eastAsia="Times New Roman" w:hAnsi="Times New Roman" w:cs="Times New Roman"/>
                                    <w:noProof/>
                                    <w:color w:val="0000FF"/>
                                    <w:kern w:val="0"/>
                                    <w:sz w:val="24"/>
                                    <w:szCs w:val="24"/>
                                    <w14:ligatures w14:val="none"/>
                                  </w:rPr>
                                  <w:drawing>
                                    <wp:inline distT="0" distB="0" distL="0" distR="0" wp14:anchorId="6C7421C4" wp14:editId="572B3B6F">
                                      <wp:extent cx="304800" cy="304800"/>
                                      <wp:effectExtent l="0" t="0" r="0" b="0"/>
                                      <wp:docPr id="347351323" name="Picture 3" descr="Facebook">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cebook">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3641F">
                                  <w:rPr>
                                    <w:rFonts w:ascii="Times New Roman" w:eastAsia="Times New Roman" w:hAnsi="Times New Roman" w:cs="Times New Roman"/>
                                    <w:color w:val="0000FF"/>
                                    <w:kern w:val="0"/>
                                    <w:sz w:val="24"/>
                                    <w:szCs w:val="24"/>
                                    <w14:ligatures w14:val="none"/>
                                  </w:rPr>
                                  <w:t> ‌</w:t>
                                </w:r>
                              </w:hyperlink>
                              <w:r w:rsidRPr="0003641F">
                                <w:rPr>
                                  <w:rFonts w:ascii="Times New Roman" w:eastAsia="Times New Roman" w:hAnsi="Times New Roman" w:cs="Times New Roman"/>
                                  <w:kern w:val="0"/>
                                  <w:sz w:val="24"/>
                                  <w:szCs w:val="24"/>
                                  <w14:ligatures w14:val="none"/>
                                </w:rPr>
                                <w:t> </w:t>
                              </w:r>
                              <w:hyperlink r:id="rId77" w:history="1">
                                <w:r w:rsidRPr="0003641F">
                                  <w:rPr>
                                    <w:rFonts w:ascii="Times New Roman" w:eastAsia="Times New Roman" w:hAnsi="Times New Roman" w:cs="Times New Roman"/>
                                    <w:noProof/>
                                    <w:color w:val="0000FF"/>
                                    <w:kern w:val="0"/>
                                    <w:sz w:val="24"/>
                                    <w:szCs w:val="24"/>
                                    <w14:ligatures w14:val="none"/>
                                  </w:rPr>
                                  <w:drawing>
                                    <wp:inline distT="0" distB="0" distL="0" distR="0" wp14:anchorId="3E404BEC" wp14:editId="74400D7B">
                                      <wp:extent cx="304800" cy="304800"/>
                                      <wp:effectExtent l="0" t="0" r="0" b="0"/>
                                      <wp:docPr id="1479398404" name="Picture 2" descr="Instagram">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stagram">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3641F">
                                  <w:rPr>
                                    <w:rFonts w:ascii="Times New Roman" w:eastAsia="Times New Roman" w:hAnsi="Times New Roman" w:cs="Times New Roman"/>
                                    <w:color w:val="0000FF"/>
                                    <w:kern w:val="0"/>
                                    <w:sz w:val="24"/>
                                    <w:szCs w:val="24"/>
                                    <w14:ligatures w14:val="none"/>
                                  </w:rPr>
                                  <w:t> ‌</w:t>
                                </w:r>
                              </w:hyperlink>
                              <w:r w:rsidRPr="0003641F">
                                <w:rPr>
                                  <w:rFonts w:ascii="Times New Roman" w:eastAsia="Times New Roman" w:hAnsi="Times New Roman" w:cs="Times New Roman"/>
                                  <w:kern w:val="0"/>
                                  <w:sz w:val="24"/>
                                  <w:szCs w:val="24"/>
                                  <w14:ligatures w14:val="none"/>
                                </w:rPr>
                                <w:t> </w:t>
                              </w:r>
                              <w:hyperlink r:id="rId79" w:history="1">
                                <w:r w:rsidRPr="0003641F">
                                  <w:rPr>
                                    <w:rFonts w:ascii="Times New Roman" w:eastAsia="Times New Roman" w:hAnsi="Times New Roman" w:cs="Times New Roman"/>
                                    <w:noProof/>
                                    <w:color w:val="0000FF"/>
                                    <w:kern w:val="0"/>
                                    <w:sz w:val="24"/>
                                    <w:szCs w:val="24"/>
                                    <w14:ligatures w14:val="none"/>
                                  </w:rPr>
                                  <w:drawing>
                                    <wp:inline distT="0" distB="0" distL="0" distR="0" wp14:anchorId="43AD6FFB" wp14:editId="54B83C05">
                                      <wp:extent cx="304800" cy="304800"/>
                                      <wp:effectExtent l="0" t="0" r="0" b="0"/>
                                      <wp:docPr id="1655254441" name="Picture 1" descr="LinkedI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nkedIn">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3641F">
                                  <w:rPr>
                                    <w:rFonts w:ascii="Times New Roman" w:eastAsia="Times New Roman" w:hAnsi="Times New Roman" w:cs="Times New Roman"/>
                                    <w:color w:val="0000FF"/>
                                    <w:kern w:val="0"/>
                                    <w:sz w:val="24"/>
                                    <w:szCs w:val="24"/>
                                    <w14:ligatures w14:val="none"/>
                                  </w:rPr>
                                  <w:t> ‌</w:t>
                                </w:r>
                              </w:hyperlink>
                            </w:p>
                          </w:tc>
                        </w:tr>
                      </w:tbl>
                      <w:p w14:paraId="6A696C19" w14:textId="77777777" w:rsidR="0003641F" w:rsidRPr="0003641F" w:rsidRDefault="0003641F" w:rsidP="0003641F">
                        <w:pPr>
                          <w:spacing w:after="0" w:line="240" w:lineRule="auto"/>
                          <w:rPr>
                            <w:rFonts w:ascii="Times New Roman" w:eastAsia="Times New Roman" w:hAnsi="Times New Roman" w:cs="Times New Roman"/>
                            <w:kern w:val="0"/>
                            <w:sz w:val="24"/>
                            <w:szCs w:val="24"/>
                            <w14:ligatures w14:val="none"/>
                          </w:rPr>
                        </w:pPr>
                      </w:p>
                    </w:tc>
                  </w:tr>
                </w:tbl>
                <w:p w14:paraId="61FD71B5"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4570EB37" w14:textId="77777777" w:rsidR="0003641F" w:rsidRPr="0003641F" w:rsidRDefault="0003641F" w:rsidP="0003641F">
            <w:pPr>
              <w:spacing w:after="0" w:line="240" w:lineRule="auto"/>
              <w:jc w:val="center"/>
              <w:rPr>
                <w:rFonts w:ascii="Times New Roman" w:eastAsia="Times New Roman" w:hAnsi="Times New Roman" w:cs="Times New Roman"/>
                <w:kern w:val="0"/>
                <w:sz w:val="24"/>
                <w:szCs w:val="24"/>
                <w14:ligatures w14:val="none"/>
              </w:rPr>
            </w:pPr>
          </w:p>
        </w:tc>
      </w:tr>
    </w:tbl>
    <w:p w14:paraId="19CBF24E" w14:textId="77777777" w:rsidR="006F063D" w:rsidRDefault="006F063D"/>
    <w:sectPr w:rsidR="006F06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B1923"/>
    <w:multiLevelType w:val="multilevel"/>
    <w:tmpl w:val="1D80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0B63CD"/>
    <w:multiLevelType w:val="multilevel"/>
    <w:tmpl w:val="FF3E7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4A4DE5"/>
    <w:multiLevelType w:val="multilevel"/>
    <w:tmpl w:val="4462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644F07"/>
    <w:multiLevelType w:val="multilevel"/>
    <w:tmpl w:val="19CCF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AC5534"/>
    <w:multiLevelType w:val="multilevel"/>
    <w:tmpl w:val="E63C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BB3812"/>
    <w:multiLevelType w:val="multilevel"/>
    <w:tmpl w:val="90BE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2E51A8"/>
    <w:multiLevelType w:val="multilevel"/>
    <w:tmpl w:val="D02C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5A0E41"/>
    <w:multiLevelType w:val="multilevel"/>
    <w:tmpl w:val="1968F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953CEB"/>
    <w:multiLevelType w:val="multilevel"/>
    <w:tmpl w:val="A2DA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4D6B47"/>
    <w:multiLevelType w:val="multilevel"/>
    <w:tmpl w:val="C6868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1A7C0A"/>
    <w:multiLevelType w:val="multilevel"/>
    <w:tmpl w:val="C134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4682593">
    <w:abstractNumId w:val="4"/>
  </w:num>
  <w:num w:numId="2" w16cid:durableId="1813595103">
    <w:abstractNumId w:val="10"/>
  </w:num>
  <w:num w:numId="3" w16cid:durableId="2143842302">
    <w:abstractNumId w:val="2"/>
  </w:num>
  <w:num w:numId="4" w16cid:durableId="1078019727">
    <w:abstractNumId w:val="3"/>
  </w:num>
  <w:num w:numId="5" w16cid:durableId="1513909187">
    <w:abstractNumId w:val="9"/>
  </w:num>
  <w:num w:numId="6" w16cid:durableId="435832303">
    <w:abstractNumId w:val="0"/>
  </w:num>
  <w:num w:numId="7" w16cid:durableId="1082794327">
    <w:abstractNumId w:val="5"/>
  </w:num>
  <w:num w:numId="8" w16cid:durableId="2001998992">
    <w:abstractNumId w:val="8"/>
  </w:num>
  <w:num w:numId="9" w16cid:durableId="851842490">
    <w:abstractNumId w:val="7"/>
  </w:num>
  <w:num w:numId="10" w16cid:durableId="1861967065">
    <w:abstractNumId w:val="6"/>
  </w:num>
  <w:num w:numId="11" w16cid:durableId="242372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41F"/>
    <w:rsid w:val="0003641F"/>
    <w:rsid w:val="00191D66"/>
    <w:rsid w:val="006F0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57F94"/>
  <w15:chartTrackingRefBased/>
  <w15:docId w15:val="{E31CC4B1-B5B7-4161-96B8-3BABD9EB8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64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64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64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64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64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64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64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64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64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4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64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64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64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64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64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64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64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641F"/>
    <w:rPr>
      <w:rFonts w:eastAsiaTheme="majorEastAsia" w:cstheme="majorBidi"/>
      <w:color w:val="272727" w:themeColor="text1" w:themeTint="D8"/>
    </w:rPr>
  </w:style>
  <w:style w:type="paragraph" w:styleId="Title">
    <w:name w:val="Title"/>
    <w:basedOn w:val="Normal"/>
    <w:next w:val="Normal"/>
    <w:link w:val="TitleChar"/>
    <w:uiPriority w:val="10"/>
    <w:qFormat/>
    <w:rsid w:val="000364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64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64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64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641F"/>
    <w:pPr>
      <w:spacing w:before="160"/>
      <w:jc w:val="center"/>
    </w:pPr>
    <w:rPr>
      <w:i/>
      <w:iCs/>
      <w:color w:val="404040" w:themeColor="text1" w:themeTint="BF"/>
    </w:rPr>
  </w:style>
  <w:style w:type="character" w:customStyle="1" w:styleId="QuoteChar">
    <w:name w:val="Quote Char"/>
    <w:basedOn w:val="DefaultParagraphFont"/>
    <w:link w:val="Quote"/>
    <w:uiPriority w:val="29"/>
    <w:rsid w:val="0003641F"/>
    <w:rPr>
      <w:i/>
      <w:iCs/>
      <w:color w:val="404040" w:themeColor="text1" w:themeTint="BF"/>
    </w:rPr>
  </w:style>
  <w:style w:type="paragraph" w:styleId="ListParagraph">
    <w:name w:val="List Paragraph"/>
    <w:basedOn w:val="Normal"/>
    <w:uiPriority w:val="34"/>
    <w:qFormat/>
    <w:rsid w:val="0003641F"/>
    <w:pPr>
      <w:ind w:left="720"/>
      <w:contextualSpacing/>
    </w:pPr>
  </w:style>
  <w:style w:type="character" w:styleId="IntenseEmphasis">
    <w:name w:val="Intense Emphasis"/>
    <w:basedOn w:val="DefaultParagraphFont"/>
    <w:uiPriority w:val="21"/>
    <w:qFormat/>
    <w:rsid w:val="0003641F"/>
    <w:rPr>
      <w:i/>
      <w:iCs/>
      <w:color w:val="0F4761" w:themeColor="accent1" w:themeShade="BF"/>
    </w:rPr>
  </w:style>
  <w:style w:type="paragraph" w:styleId="IntenseQuote">
    <w:name w:val="Intense Quote"/>
    <w:basedOn w:val="Normal"/>
    <w:next w:val="Normal"/>
    <w:link w:val="IntenseQuoteChar"/>
    <w:uiPriority w:val="30"/>
    <w:qFormat/>
    <w:rsid w:val="000364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641F"/>
    <w:rPr>
      <w:i/>
      <w:iCs/>
      <w:color w:val="0F4761" w:themeColor="accent1" w:themeShade="BF"/>
    </w:rPr>
  </w:style>
  <w:style w:type="character" w:styleId="IntenseReference">
    <w:name w:val="Intense Reference"/>
    <w:basedOn w:val="DefaultParagraphFont"/>
    <w:uiPriority w:val="32"/>
    <w:qFormat/>
    <w:rsid w:val="0003641F"/>
    <w:rPr>
      <w:b/>
      <w:bCs/>
      <w:smallCaps/>
      <w:color w:val="0F4761" w:themeColor="accent1" w:themeShade="BF"/>
      <w:spacing w:val="5"/>
    </w:rPr>
  </w:style>
  <w:style w:type="paragraph" w:customStyle="1" w:styleId="msonormal0">
    <w:name w:val="msonormal"/>
    <w:basedOn w:val="Normal"/>
    <w:rsid w:val="0003641F"/>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semiHidden/>
    <w:unhideWhenUsed/>
    <w:rsid w:val="0003641F"/>
    <w:rPr>
      <w:color w:val="0000FF"/>
      <w:u w:val="single"/>
    </w:rPr>
  </w:style>
  <w:style w:type="character" w:styleId="FollowedHyperlink">
    <w:name w:val="FollowedHyperlink"/>
    <w:basedOn w:val="DefaultParagraphFont"/>
    <w:uiPriority w:val="99"/>
    <w:semiHidden/>
    <w:unhideWhenUsed/>
    <w:rsid w:val="0003641F"/>
    <w:rPr>
      <w:color w:val="800080"/>
      <w:u w:val="single"/>
    </w:rPr>
  </w:style>
  <w:style w:type="character" w:customStyle="1" w:styleId="line">
    <w:name w:val="line"/>
    <w:basedOn w:val="DefaultParagraphFont"/>
    <w:rsid w:val="0003641F"/>
  </w:style>
  <w:style w:type="character" w:customStyle="1" w:styleId="grabber">
    <w:name w:val="grabber"/>
    <w:basedOn w:val="DefaultParagraphFont"/>
    <w:rsid w:val="00036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0400938">
      <w:bodyDiv w:val="1"/>
      <w:marLeft w:val="0"/>
      <w:marRight w:val="0"/>
      <w:marTop w:val="0"/>
      <w:marBottom w:val="0"/>
      <w:divBdr>
        <w:top w:val="none" w:sz="0" w:space="0" w:color="auto"/>
        <w:left w:val="none" w:sz="0" w:space="0" w:color="auto"/>
        <w:bottom w:val="none" w:sz="0" w:space="0" w:color="auto"/>
        <w:right w:val="none" w:sz="0" w:space="0" w:color="auto"/>
      </w:divBdr>
      <w:divsChild>
        <w:div w:id="734278860">
          <w:marLeft w:val="0"/>
          <w:marRight w:val="0"/>
          <w:marTop w:val="0"/>
          <w:marBottom w:val="0"/>
          <w:divBdr>
            <w:top w:val="none" w:sz="0" w:space="0" w:color="auto"/>
            <w:left w:val="none" w:sz="0" w:space="0" w:color="auto"/>
            <w:bottom w:val="none" w:sz="0" w:space="0" w:color="auto"/>
            <w:right w:val="none" w:sz="0" w:space="0" w:color="auto"/>
          </w:divBdr>
          <w:divsChild>
            <w:div w:id="1960917621">
              <w:marLeft w:val="0"/>
              <w:marRight w:val="0"/>
              <w:marTop w:val="0"/>
              <w:marBottom w:val="0"/>
              <w:divBdr>
                <w:top w:val="none" w:sz="0" w:space="0" w:color="auto"/>
                <w:left w:val="none" w:sz="0" w:space="0" w:color="auto"/>
                <w:bottom w:val="none" w:sz="0" w:space="0" w:color="auto"/>
                <w:right w:val="none" w:sz="0" w:space="0" w:color="auto"/>
              </w:divBdr>
              <w:divsChild>
                <w:div w:id="618953135">
                  <w:marLeft w:val="0"/>
                  <w:marRight w:val="0"/>
                  <w:marTop w:val="0"/>
                  <w:marBottom w:val="0"/>
                  <w:divBdr>
                    <w:top w:val="none" w:sz="0" w:space="0" w:color="auto"/>
                    <w:left w:val="none" w:sz="0" w:space="0" w:color="auto"/>
                    <w:bottom w:val="none" w:sz="0" w:space="0" w:color="auto"/>
                    <w:right w:val="none" w:sz="0" w:space="0" w:color="auto"/>
                  </w:divBdr>
                  <w:divsChild>
                    <w:div w:id="78585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0951">
              <w:marLeft w:val="0"/>
              <w:marRight w:val="0"/>
              <w:marTop w:val="0"/>
              <w:marBottom w:val="0"/>
              <w:divBdr>
                <w:top w:val="none" w:sz="0" w:space="0" w:color="auto"/>
                <w:left w:val="none" w:sz="0" w:space="0" w:color="auto"/>
                <w:bottom w:val="none" w:sz="0" w:space="0" w:color="auto"/>
                <w:right w:val="none" w:sz="0" w:space="0" w:color="auto"/>
              </w:divBdr>
              <w:divsChild>
                <w:div w:id="11495983">
                  <w:marLeft w:val="0"/>
                  <w:marRight w:val="0"/>
                  <w:marTop w:val="0"/>
                  <w:marBottom w:val="0"/>
                  <w:divBdr>
                    <w:top w:val="none" w:sz="0" w:space="0" w:color="auto"/>
                    <w:left w:val="none" w:sz="0" w:space="0" w:color="auto"/>
                    <w:bottom w:val="none" w:sz="0" w:space="0" w:color="auto"/>
                    <w:right w:val="none" w:sz="0" w:space="0" w:color="auto"/>
                  </w:divBdr>
                  <w:divsChild>
                    <w:div w:id="436413155">
                      <w:marLeft w:val="0"/>
                      <w:marRight w:val="0"/>
                      <w:marTop w:val="0"/>
                      <w:marBottom w:val="0"/>
                      <w:divBdr>
                        <w:top w:val="none" w:sz="0" w:space="0" w:color="auto"/>
                        <w:left w:val="none" w:sz="0" w:space="0" w:color="auto"/>
                        <w:bottom w:val="none" w:sz="0" w:space="0" w:color="auto"/>
                        <w:right w:val="none" w:sz="0" w:space="0" w:color="auto"/>
                      </w:divBdr>
                      <w:divsChild>
                        <w:div w:id="49395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1603">
              <w:marLeft w:val="0"/>
              <w:marRight w:val="0"/>
              <w:marTop w:val="0"/>
              <w:marBottom w:val="0"/>
              <w:divBdr>
                <w:top w:val="none" w:sz="0" w:space="0" w:color="auto"/>
                <w:left w:val="none" w:sz="0" w:space="0" w:color="auto"/>
                <w:bottom w:val="none" w:sz="0" w:space="0" w:color="auto"/>
                <w:right w:val="none" w:sz="0" w:space="0" w:color="auto"/>
              </w:divBdr>
              <w:divsChild>
                <w:div w:id="569577015">
                  <w:marLeft w:val="0"/>
                  <w:marRight w:val="0"/>
                  <w:marTop w:val="0"/>
                  <w:marBottom w:val="0"/>
                  <w:divBdr>
                    <w:top w:val="none" w:sz="0" w:space="0" w:color="auto"/>
                    <w:left w:val="none" w:sz="0" w:space="0" w:color="auto"/>
                    <w:bottom w:val="none" w:sz="0" w:space="0" w:color="auto"/>
                    <w:right w:val="none" w:sz="0" w:space="0" w:color="auto"/>
                  </w:divBdr>
                </w:div>
              </w:divsChild>
            </w:div>
            <w:div w:id="644165476">
              <w:marLeft w:val="0"/>
              <w:marRight w:val="0"/>
              <w:marTop w:val="0"/>
              <w:marBottom w:val="0"/>
              <w:divBdr>
                <w:top w:val="none" w:sz="0" w:space="0" w:color="auto"/>
                <w:left w:val="none" w:sz="0" w:space="0" w:color="auto"/>
                <w:bottom w:val="none" w:sz="0" w:space="0" w:color="auto"/>
                <w:right w:val="none" w:sz="0" w:space="0" w:color="auto"/>
              </w:divBdr>
              <w:divsChild>
                <w:div w:id="1009059704">
                  <w:marLeft w:val="0"/>
                  <w:marRight w:val="0"/>
                  <w:marTop w:val="0"/>
                  <w:marBottom w:val="0"/>
                  <w:divBdr>
                    <w:top w:val="none" w:sz="0" w:space="0" w:color="auto"/>
                    <w:left w:val="none" w:sz="0" w:space="0" w:color="auto"/>
                    <w:bottom w:val="none" w:sz="0" w:space="0" w:color="auto"/>
                    <w:right w:val="none" w:sz="0" w:space="0" w:color="auto"/>
                  </w:divBdr>
                  <w:divsChild>
                    <w:div w:id="751857813">
                      <w:marLeft w:val="0"/>
                      <w:marRight w:val="0"/>
                      <w:marTop w:val="0"/>
                      <w:marBottom w:val="0"/>
                      <w:divBdr>
                        <w:top w:val="none" w:sz="0" w:space="0" w:color="auto"/>
                        <w:left w:val="none" w:sz="0" w:space="0" w:color="auto"/>
                        <w:bottom w:val="none" w:sz="0" w:space="0" w:color="auto"/>
                        <w:right w:val="none" w:sz="0" w:space="0" w:color="auto"/>
                      </w:divBdr>
                      <w:divsChild>
                        <w:div w:id="496114894">
                          <w:marLeft w:val="0"/>
                          <w:marRight w:val="0"/>
                          <w:marTop w:val="0"/>
                          <w:marBottom w:val="0"/>
                          <w:divBdr>
                            <w:top w:val="none" w:sz="0" w:space="0" w:color="auto"/>
                            <w:left w:val="none" w:sz="0" w:space="0" w:color="auto"/>
                            <w:bottom w:val="none" w:sz="0" w:space="0" w:color="auto"/>
                            <w:right w:val="none" w:sz="0" w:space="0" w:color="auto"/>
                          </w:divBdr>
                        </w:div>
                        <w:div w:id="564410013">
                          <w:marLeft w:val="0"/>
                          <w:marRight w:val="0"/>
                          <w:marTop w:val="0"/>
                          <w:marBottom w:val="0"/>
                          <w:divBdr>
                            <w:top w:val="none" w:sz="0" w:space="0" w:color="auto"/>
                            <w:left w:val="none" w:sz="0" w:space="0" w:color="auto"/>
                            <w:bottom w:val="none" w:sz="0" w:space="0" w:color="auto"/>
                            <w:right w:val="none" w:sz="0" w:space="0" w:color="auto"/>
                          </w:divBdr>
                        </w:div>
                        <w:div w:id="1011181016">
                          <w:marLeft w:val="0"/>
                          <w:marRight w:val="0"/>
                          <w:marTop w:val="0"/>
                          <w:marBottom w:val="0"/>
                          <w:divBdr>
                            <w:top w:val="none" w:sz="0" w:space="0" w:color="auto"/>
                            <w:left w:val="none" w:sz="0" w:space="0" w:color="auto"/>
                            <w:bottom w:val="none" w:sz="0" w:space="0" w:color="auto"/>
                            <w:right w:val="none" w:sz="0" w:space="0" w:color="auto"/>
                          </w:divBdr>
                        </w:div>
                        <w:div w:id="1033769793">
                          <w:marLeft w:val="0"/>
                          <w:marRight w:val="0"/>
                          <w:marTop w:val="0"/>
                          <w:marBottom w:val="0"/>
                          <w:divBdr>
                            <w:top w:val="none" w:sz="0" w:space="0" w:color="auto"/>
                            <w:left w:val="none" w:sz="0" w:space="0" w:color="auto"/>
                            <w:bottom w:val="none" w:sz="0" w:space="0" w:color="auto"/>
                            <w:right w:val="none" w:sz="0" w:space="0" w:color="auto"/>
                          </w:divBdr>
                        </w:div>
                        <w:div w:id="9559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6531">
              <w:marLeft w:val="0"/>
              <w:marRight w:val="0"/>
              <w:marTop w:val="0"/>
              <w:marBottom w:val="0"/>
              <w:divBdr>
                <w:top w:val="none" w:sz="0" w:space="0" w:color="auto"/>
                <w:left w:val="none" w:sz="0" w:space="0" w:color="auto"/>
                <w:bottom w:val="none" w:sz="0" w:space="0" w:color="auto"/>
                <w:right w:val="none" w:sz="0" w:space="0" w:color="auto"/>
              </w:divBdr>
              <w:divsChild>
                <w:div w:id="454448461">
                  <w:marLeft w:val="0"/>
                  <w:marRight w:val="0"/>
                  <w:marTop w:val="0"/>
                  <w:marBottom w:val="0"/>
                  <w:divBdr>
                    <w:top w:val="none" w:sz="0" w:space="0" w:color="auto"/>
                    <w:left w:val="none" w:sz="0" w:space="0" w:color="auto"/>
                    <w:bottom w:val="none" w:sz="0" w:space="0" w:color="auto"/>
                    <w:right w:val="none" w:sz="0" w:space="0" w:color="auto"/>
                  </w:divBdr>
                  <w:divsChild>
                    <w:div w:id="244076230">
                      <w:marLeft w:val="0"/>
                      <w:marRight w:val="0"/>
                      <w:marTop w:val="0"/>
                      <w:marBottom w:val="0"/>
                      <w:divBdr>
                        <w:top w:val="none" w:sz="0" w:space="0" w:color="auto"/>
                        <w:left w:val="none" w:sz="0" w:space="0" w:color="auto"/>
                        <w:bottom w:val="none" w:sz="0" w:space="0" w:color="auto"/>
                        <w:right w:val="none" w:sz="0" w:space="0" w:color="auto"/>
                      </w:divBdr>
                      <w:divsChild>
                        <w:div w:id="1138953394">
                          <w:marLeft w:val="0"/>
                          <w:marRight w:val="0"/>
                          <w:marTop w:val="0"/>
                          <w:marBottom w:val="0"/>
                          <w:divBdr>
                            <w:top w:val="none" w:sz="0" w:space="0" w:color="auto"/>
                            <w:left w:val="none" w:sz="0" w:space="0" w:color="auto"/>
                            <w:bottom w:val="none" w:sz="0" w:space="0" w:color="auto"/>
                            <w:right w:val="none" w:sz="0" w:space="0" w:color="auto"/>
                          </w:divBdr>
                        </w:div>
                        <w:div w:id="617029038">
                          <w:marLeft w:val="0"/>
                          <w:marRight w:val="0"/>
                          <w:marTop w:val="0"/>
                          <w:marBottom w:val="0"/>
                          <w:divBdr>
                            <w:top w:val="none" w:sz="0" w:space="0" w:color="auto"/>
                            <w:left w:val="none" w:sz="0" w:space="0" w:color="auto"/>
                            <w:bottom w:val="none" w:sz="0" w:space="0" w:color="auto"/>
                            <w:right w:val="none" w:sz="0" w:space="0" w:color="auto"/>
                          </w:divBdr>
                        </w:div>
                        <w:div w:id="519971574">
                          <w:marLeft w:val="0"/>
                          <w:marRight w:val="0"/>
                          <w:marTop w:val="0"/>
                          <w:marBottom w:val="0"/>
                          <w:divBdr>
                            <w:top w:val="none" w:sz="0" w:space="0" w:color="auto"/>
                            <w:left w:val="none" w:sz="0" w:space="0" w:color="auto"/>
                            <w:bottom w:val="none" w:sz="0" w:space="0" w:color="auto"/>
                            <w:right w:val="none" w:sz="0" w:space="0" w:color="auto"/>
                          </w:divBdr>
                        </w:div>
                        <w:div w:id="1175654144">
                          <w:marLeft w:val="0"/>
                          <w:marRight w:val="0"/>
                          <w:marTop w:val="0"/>
                          <w:marBottom w:val="0"/>
                          <w:divBdr>
                            <w:top w:val="none" w:sz="0" w:space="0" w:color="auto"/>
                            <w:left w:val="none" w:sz="0" w:space="0" w:color="auto"/>
                            <w:bottom w:val="none" w:sz="0" w:space="0" w:color="auto"/>
                            <w:right w:val="none" w:sz="0" w:space="0" w:color="auto"/>
                          </w:divBdr>
                        </w:div>
                        <w:div w:id="62875012">
                          <w:marLeft w:val="0"/>
                          <w:marRight w:val="0"/>
                          <w:marTop w:val="0"/>
                          <w:marBottom w:val="0"/>
                          <w:divBdr>
                            <w:top w:val="none" w:sz="0" w:space="0" w:color="auto"/>
                            <w:left w:val="none" w:sz="0" w:space="0" w:color="auto"/>
                            <w:bottom w:val="none" w:sz="0" w:space="0" w:color="auto"/>
                            <w:right w:val="none" w:sz="0" w:space="0" w:color="auto"/>
                          </w:divBdr>
                        </w:div>
                        <w:div w:id="744306632">
                          <w:marLeft w:val="0"/>
                          <w:marRight w:val="0"/>
                          <w:marTop w:val="0"/>
                          <w:marBottom w:val="0"/>
                          <w:divBdr>
                            <w:top w:val="none" w:sz="0" w:space="0" w:color="auto"/>
                            <w:left w:val="none" w:sz="0" w:space="0" w:color="auto"/>
                            <w:bottom w:val="none" w:sz="0" w:space="0" w:color="auto"/>
                            <w:right w:val="none" w:sz="0" w:space="0" w:color="auto"/>
                          </w:divBdr>
                        </w:div>
                        <w:div w:id="213930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4632">
              <w:marLeft w:val="0"/>
              <w:marRight w:val="0"/>
              <w:marTop w:val="0"/>
              <w:marBottom w:val="0"/>
              <w:divBdr>
                <w:top w:val="none" w:sz="0" w:space="0" w:color="auto"/>
                <w:left w:val="none" w:sz="0" w:space="0" w:color="auto"/>
                <w:bottom w:val="none" w:sz="0" w:space="0" w:color="auto"/>
                <w:right w:val="none" w:sz="0" w:space="0" w:color="auto"/>
              </w:divBdr>
              <w:divsChild>
                <w:div w:id="556279624">
                  <w:marLeft w:val="0"/>
                  <w:marRight w:val="0"/>
                  <w:marTop w:val="0"/>
                  <w:marBottom w:val="0"/>
                  <w:divBdr>
                    <w:top w:val="none" w:sz="0" w:space="0" w:color="auto"/>
                    <w:left w:val="none" w:sz="0" w:space="0" w:color="auto"/>
                    <w:bottom w:val="none" w:sz="0" w:space="0" w:color="auto"/>
                    <w:right w:val="none" w:sz="0" w:space="0" w:color="auto"/>
                  </w:divBdr>
                </w:div>
              </w:divsChild>
            </w:div>
            <w:div w:id="685405381">
              <w:marLeft w:val="0"/>
              <w:marRight w:val="0"/>
              <w:marTop w:val="0"/>
              <w:marBottom w:val="0"/>
              <w:divBdr>
                <w:top w:val="none" w:sz="0" w:space="0" w:color="auto"/>
                <w:left w:val="none" w:sz="0" w:space="0" w:color="auto"/>
                <w:bottom w:val="none" w:sz="0" w:space="0" w:color="auto"/>
                <w:right w:val="none" w:sz="0" w:space="0" w:color="auto"/>
              </w:divBdr>
              <w:divsChild>
                <w:div w:id="1016810886">
                  <w:marLeft w:val="0"/>
                  <w:marRight w:val="0"/>
                  <w:marTop w:val="0"/>
                  <w:marBottom w:val="0"/>
                  <w:divBdr>
                    <w:top w:val="none" w:sz="0" w:space="0" w:color="auto"/>
                    <w:left w:val="none" w:sz="0" w:space="0" w:color="auto"/>
                    <w:bottom w:val="none" w:sz="0" w:space="0" w:color="auto"/>
                    <w:right w:val="none" w:sz="0" w:space="0" w:color="auto"/>
                  </w:divBdr>
                  <w:divsChild>
                    <w:div w:id="1552155943">
                      <w:marLeft w:val="0"/>
                      <w:marRight w:val="0"/>
                      <w:marTop w:val="0"/>
                      <w:marBottom w:val="0"/>
                      <w:divBdr>
                        <w:top w:val="none" w:sz="0" w:space="0" w:color="auto"/>
                        <w:left w:val="none" w:sz="0" w:space="0" w:color="auto"/>
                        <w:bottom w:val="none" w:sz="0" w:space="0" w:color="auto"/>
                        <w:right w:val="none" w:sz="0" w:space="0" w:color="auto"/>
                      </w:divBdr>
                    </w:div>
                    <w:div w:id="608119708">
                      <w:marLeft w:val="0"/>
                      <w:marRight w:val="0"/>
                      <w:marTop w:val="0"/>
                      <w:marBottom w:val="0"/>
                      <w:divBdr>
                        <w:top w:val="none" w:sz="0" w:space="0" w:color="auto"/>
                        <w:left w:val="none" w:sz="0" w:space="0" w:color="auto"/>
                        <w:bottom w:val="none" w:sz="0" w:space="0" w:color="auto"/>
                        <w:right w:val="none" w:sz="0" w:space="0" w:color="auto"/>
                      </w:divBdr>
                    </w:div>
                    <w:div w:id="438263070">
                      <w:marLeft w:val="0"/>
                      <w:marRight w:val="0"/>
                      <w:marTop w:val="0"/>
                      <w:marBottom w:val="0"/>
                      <w:divBdr>
                        <w:top w:val="none" w:sz="0" w:space="0" w:color="auto"/>
                        <w:left w:val="none" w:sz="0" w:space="0" w:color="auto"/>
                        <w:bottom w:val="none" w:sz="0" w:space="0" w:color="auto"/>
                        <w:right w:val="none" w:sz="0" w:space="0" w:color="auto"/>
                      </w:divBdr>
                    </w:div>
                    <w:div w:id="1573420747">
                      <w:marLeft w:val="0"/>
                      <w:marRight w:val="0"/>
                      <w:marTop w:val="0"/>
                      <w:marBottom w:val="0"/>
                      <w:divBdr>
                        <w:top w:val="none" w:sz="0" w:space="0" w:color="auto"/>
                        <w:left w:val="none" w:sz="0" w:space="0" w:color="auto"/>
                        <w:bottom w:val="none" w:sz="0" w:space="0" w:color="auto"/>
                        <w:right w:val="none" w:sz="0" w:space="0" w:color="auto"/>
                      </w:divBdr>
                    </w:div>
                    <w:div w:id="1736320568">
                      <w:marLeft w:val="0"/>
                      <w:marRight w:val="0"/>
                      <w:marTop w:val="0"/>
                      <w:marBottom w:val="0"/>
                      <w:divBdr>
                        <w:top w:val="none" w:sz="0" w:space="0" w:color="auto"/>
                        <w:left w:val="none" w:sz="0" w:space="0" w:color="auto"/>
                        <w:bottom w:val="none" w:sz="0" w:space="0" w:color="auto"/>
                        <w:right w:val="none" w:sz="0" w:space="0" w:color="auto"/>
                      </w:divBdr>
                    </w:div>
                    <w:div w:id="14456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78325">
              <w:marLeft w:val="0"/>
              <w:marRight w:val="0"/>
              <w:marTop w:val="0"/>
              <w:marBottom w:val="0"/>
              <w:divBdr>
                <w:top w:val="none" w:sz="0" w:space="0" w:color="auto"/>
                <w:left w:val="none" w:sz="0" w:space="0" w:color="auto"/>
                <w:bottom w:val="none" w:sz="0" w:space="0" w:color="auto"/>
                <w:right w:val="none" w:sz="0" w:space="0" w:color="auto"/>
              </w:divBdr>
              <w:divsChild>
                <w:div w:id="334767434">
                  <w:marLeft w:val="0"/>
                  <w:marRight w:val="0"/>
                  <w:marTop w:val="0"/>
                  <w:marBottom w:val="0"/>
                  <w:divBdr>
                    <w:top w:val="none" w:sz="0" w:space="0" w:color="auto"/>
                    <w:left w:val="none" w:sz="0" w:space="0" w:color="auto"/>
                    <w:bottom w:val="none" w:sz="0" w:space="0" w:color="auto"/>
                    <w:right w:val="none" w:sz="0" w:space="0" w:color="auto"/>
                  </w:divBdr>
                </w:div>
              </w:divsChild>
            </w:div>
            <w:div w:id="1365859906">
              <w:marLeft w:val="0"/>
              <w:marRight w:val="0"/>
              <w:marTop w:val="0"/>
              <w:marBottom w:val="0"/>
              <w:divBdr>
                <w:top w:val="none" w:sz="0" w:space="0" w:color="auto"/>
                <w:left w:val="none" w:sz="0" w:space="0" w:color="auto"/>
                <w:bottom w:val="none" w:sz="0" w:space="0" w:color="auto"/>
                <w:right w:val="none" w:sz="0" w:space="0" w:color="auto"/>
              </w:divBdr>
              <w:divsChild>
                <w:div w:id="1246651061">
                  <w:marLeft w:val="0"/>
                  <w:marRight w:val="0"/>
                  <w:marTop w:val="0"/>
                  <w:marBottom w:val="0"/>
                  <w:divBdr>
                    <w:top w:val="none" w:sz="0" w:space="0" w:color="auto"/>
                    <w:left w:val="none" w:sz="0" w:space="0" w:color="auto"/>
                    <w:bottom w:val="none" w:sz="0" w:space="0" w:color="auto"/>
                    <w:right w:val="none" w:sz="0" w:space="0" w:color="auto"/>
                  </w:divBdr>
                  <w:divsChild>
                    <w:div w:id="1108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5457">
              <w:marLeft w:val="0"/>
              <w:marRight w:val="0"/>
              <w:marTop w:val="0"/>
              <w:marBottom w:val="0"/>
              <w:divBdr>
                <w:top w:val="none" w:sz="0" w:space="0" w:color="auto"/>
                <w:left w:val="none" w:sz="0" w:space="0" w:color="auto"/>
                <w:bottom w:val="none" w:sz="0" w:space="0" w:color="auto"/>
                <w:right w:val="none" w:sz="0" w:space="0" w:color="auto"/>
              </w:divBdr>
              <w:divsChild>
                <w:div w:id="94323575">
                  <w:marLeft w:val="0"/>
                  <w:marRight w:val="0"/>
                  <w:marTop w:val="0"/>
                  <w:marBottom w:val="0"/>
                  <w:divBdr>
                    <w:top w:val="none" w:sz="0" w:space="0" w:color="auto"/>
                    <w:left w:val="none" w:sz="0" w:space="0" w:color="auto"/>
                    <w:bottom w:val="none" w:sz="0" w:space="0" w:color="auto"/>
                    <w:right w:val="none" w:sz="0" w:space="0" w:color="auto"/>
                  </w:divBdr>
                </w:div>
              </w:divsChild>
            </w:div>
            <w:div w:id="1978677901">
              <w:marLeft w:val="0"/>
              <w:marRight w:val="0"/>
              <w:marTop w:val="0"/>
              <w:marBottom w:val="0"/>
              <w:divBdr>
                <w:top w:val="none" w:sz="0" w:space="0" w:color="auto"/>
                <w:left w:val="none" w:sz="0" w:space="0" w:color="auto"/>
                <w:bottom w:val="none" w:sz="0" w:space="0" w:color="auto"/>
                <w:right w:val="none" w:sz="0" w:space="0" w:color="auto"/>
              </w:divBdr>
              <w:divsChild>
                <w:div w:id="144662707">
                  <w:marLeft w:val="0"/>
                  <w:marRight w:val="0"/>
                  <w:marTop w:val="0"/>
                  <w:marBottom w:val="0"/>
                  <w:divBdr>
                    <w:top w:val="none" w:sz="0" w:space="0" w:color="auto"/>
                    <w:left w:val="none" w:sz="0" w:space="0" w:color="auto"/>
                    <w:bottom w:val="none" w:sz="0" w:space="0" w:color="auto"/>
                    <w:right w:val="none" w:sz="0" w:space="0" w:color="auto"/>
                  </w:divBdr>
                  <w:divsChild>
                    <w:div w:id="1909072765">
                      <w:marLeft w:val="0"/>
                      <w:marRight w:val="0"/>
                      <w:marTop w:val="0"/>
                      <w:marBottom w:val="0"/>
                      <w:divBdr>
                        <w:top w:val="none" w:sz="0" w:space="0" w:color="auto"/>
                        <w:left w:val="none" w:sz="0" w:space="0" w:color="auto"/>
                        <w:bottom w:val="none" w:sz="0" w:space="0" w:color="auto"/>
                        <w:right w:val="none" w:sz="0" w:space="0" w:color="auto"/>
                      </w:divBdr>
                      <w:divsChild>
                        <w:div w:id="629164210">
                          <w:marLeft w:val="0"/>
                          <w:marRight w:val="0"/>
                          <w:marTop w:val="0"/>
                          <w:marBottom w:val="0"/>
                          <w:divBdr>
                            <w:top w:val="none" w:sz="0" w:space="0" w:color="auto"/>
                            <w:left w:val="none" w:sz="0" w:space="0" w:color="auto"/>
                            <w:bottom w:val="none" w:sz="0" w:space="0" w:color="auto"/>
                            <w:right w:val="none" w:sz="0" w:space="0" w:color="auto"/>
                          </w:divBdr>
                        </w:div>
                        <w:div w:id="1639258846">
                          <w:marLeft w:val="0"/>
                          <w:marRight w:val="0"/>
                          <w:marTop w:val="0"/>
                          <w:marBottom w:val="0"/>
                          <w:divBdr>
                            <w:top w:val="none" w:sz="0" w:space="0" w:color="auto"/>
                            <w:left w:val="none" w:sz="0" w:space="0" w:color="auto"/>
                            <w:bottom w:val="none" w:sz="0" w:space="0" w:color="auto"/>
                            <w:right w:val="none" w:sz="0" w:space="0" w:color="auto"/>
                          </w:divBdr>
                        </w:div>
                        <w:div w:id="11001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2739">
              <w:marLeft w:val="0"/>
              <w:marRight w:val="0"/>
              <w:marTop w:val="0"/>
              <w:marBottom w:val="0"/>
              <w:divBdr>
                <w:top w:val="none" w:sz="0" w:space="0" w:color="auto"/>
                <w:left w:val="none" w:sz="0" w:space="0" w:color="auto"/>
                <w:bottom w:val="none" w:sz="0" w:space="0" w:color="auto"/>
                <w:right w:val="none" w:sz="0" w:space="0" w:color="auto"/>
              </w:divBdr>
              <w:divsChild>
                <w:div w:id="1084109800">
                  <w:marLeft w:val="0"/>
                  <w:marRight w:val="0"/>
                  <w:marTop w:val="0"/>
                  <w:marBottom w:val="0"/>
                  <w:divBdr>
                    <w:top w:val="none" w:sz="0" w:space="0" w:color="auto"/>
                    <w:left w:val="none" w:sz="0" w:space="0" w:color="auto"/>
                    <w:bottom w:val="none" w:sz="0" w:space="0" w:color="auto"/>
                    <w:right w:val="none" w:sz="0" w:space="0" w:color="auto"/>
                  </w:divBdr>
                </w:div>
              </w:divsChild>
            </w:div>
            <w:div w:id="1693530203">
              <w:marLeft w:val="0"/>
              <w:marRight w:val="0"/>
              <w:marTop w:val="0"/>
              <w:marBottom w:val="0"/>
              <w:divBdr>
                <w:top w:val="none" w:sz="0" w:space="0" w:color="auto"/>
                <w:left w:val="none" w:sz="0" w:space="0" w:color="auto"/>
                <w:bottom w:val="none" w:sz="0" w:space="0" w:color="auto"/>
                <w:right w:val="none" w:sz="0" w:space="0" w:color="auto"/>
              </w:divBdr>
              <w:divsChild>
                <w:div w:id="741605729">
                  <w:marLeft w:val="0"/>
                  <w:marRight w:val="0"/>
                  <w:marTop w:val="0"/>
                  <w:marBottom w:val="0"/>
                  <w:divBdr>
                    <w:top w:val="none" w:sz="0" w:space="0" w:color="auto"/>
                    <w:left w:val="none" w:sz="0" w:space="0" w:color="auto"/>
                    <w:bottom w:val="none" w:sz="0" w:space="0" w:color="auto"/>
                    <w:right w:val="none" w:sz="0" w:space="0" w:color="auto"/>
                  </w:divBdr>
                  <w:divsChild>
                    <w:div w:id="16122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7">
              <w:marLeft w:val="0"/>
              <w:marRight w:val="0"/>
              <w:marTop w:val="0"/>
              <w:marBottom w:val="0"/>
              <w:divBdr>
                <w:top w:val="none" w:sz="0" w:space="0" w:color="auto"/>
                <w:left w:val="none" w:sz="0" w:space="0" w:color="auto"/>
                <w:bottom w:val="none" w:sz="0" w:space="0" w:color="auto"/>
                <w:right w:val="none" w:sz="0" w:space="0" w:color="auto"/>
              </w:divBdr>
              <w:divsChild>
                <w:div w:id="307982288">
                  <w:marLeft w:val="0"/>
                  <w:marRight w:val="0"/>
                  <w:marTop w:val="0"/>
                  <w:marBottom w:val="0"/>
                  <w:divBdr>
                    <w:top w:val="none" w:sz="0" w:space="0" w:color="auto"/>
                    <w:left w:val="none" w:sz="0" w:space="0" w:color="auto"/>
                    <w:bottom w:val="none" w:sz="0" w:space="0" w:color="auto"/>
                    <w:right w:val="none" w:sz="0" w:space="0" w:color="auto"/>
                  </w:divBdr>
                </w:div>
              </w:divsChild>
            </w:div>
            <w:div w:id="154145947">
              <w:marLeft w:val="0"/>
              <w:marRight w:val="0"/>
              <w:marTop w:val="0"/>
              <w:marBottom w:val="0"/>
              <w:divBdr>
                <w:top w:val="none" w:sz="0" w:space="0" w:color="auto"/>
                <w:left w:val="none" w:sz="0" w:space="0" w:color="auto"/>
                <w:bottom w:val="none" w:sz="0" w:space="0" w:color="auto"/>
                <w:right w:val="none" w:sz="0" w:space="0" w:color="auto"/>
              </w:divBdr>
              <w:divsChild>
                <w:div w:id="951597685">
                  <w:marLeft w:val="0"/>
                  <w:marRight w:val="0"/>
                  <w:marTop w:val="0"/>
                  <w:marBottom w:val="0"/>
                  <w:divBdr>
                    <w:top w:val="none" w:sz="0" w:space="0" w:color="auto"/>
                    <w:left w:val="none" w:sz="0" w:space="0" w:color="auto"/>
                    <w:bottom w:val="none" w:sz="0" w:space="0" w:color="auto"/>
                    <w:right w:val="none" w:sz="0" w:space="0" w:color="auto"/>
                  </w:divBdr>
                  <w:divsChild>
                    <w:div w:id="1990287632">
                      <w:marLeft w:val="0"/>
                      <w:marRight w:val="0"/>
                      <w:marTop w:val="0"/>
                      <w:marBottom w:val="0"/>
                      <w:divBdr>
                        <w:top w:val="none" w:sz="0" w:space="0" w:color="auto"/>
                        <w:left w:val="none" w:sz="0" w:space="0" w:color="auto"/>
                        <w:bottom w:val="none" w:sz="0" w:space="0" w:color="auto"/>
                        <w:right w:val="none" w:sz="0" w:space="0" w:color="auto"/>
                      </w:divBdr>
                      <w:divsChild>
                        <w:div w:id="151607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95489">
              <w:marLeft w:val="0"/>
              <w:marRight w:val="0"/>
              <w:marTop w:val="0"/>
              <w:marBottom w:val="0"/>
              <w:divBdr>
                <w:top w:val="none" w:sz="0" w:space="0" w:color="auto"/>
                <w:left w:val="none" w:sz="0" w:space="0" w:color="auto"/>
                <w:bottom w:val="none" w:sz="0" w:space="0" w:color="auto"/>
                <w:right w:val="none" w:sz="0" w:space="0" w:color="auto"/>
              </w:divBdr>
              <w:divsChild>
                <w:div w:id="997658550">
                  <w:marLeft w:val="0"/>
                  <w:marRight w:val="0"/>
                  <w:marTop w:val="0"/>
                  <w:marBottom w:val="0"/>
                  <w:divBdr>
                    <w:top w:val="none" w:sz="0" w:space="0" w:color="auto"/>
                    <w:left w:val="none" w:sz="0" w:space="0" w:color="auto"/>
                    <w:bottom w:val="none" w:sz="0" w:space="0" w:color="auto"/>
                    <w:right w:val="none" w:sz="0" w:space="0" w:color="auto"/>
                  </w:divBdr>
                </w:div>
              </w:divsChild>
            </w:div>
            <w:div w:id="1748067260">
              <w:marLeft w:val="0"/>
              <w:marRight w:val="0"/>
              <w:marTop w:val="0"/>
              <w:marBottom w:val="0"/>
              <w:divBdr>
                <w:top w:val="none" w:sz="0" w:space="0" w:color="auto"/>
                <w:left w:val="none" w:sz="0" w:space="0" w:color="auto"/>
                <w:bottom w:val="none" w:sz="0" w:space="0" w:color="auto"/>
                <w:right w:val="none" w:sz="0" w:space="0" w:color="auto"/>
              </w:divBdr>
              <w:divsChild>
                <w:div w:id="1159542400">
                  <w:marLeft w:val="0"/>
                  <w:marRight w:val="0"/>
                  <w:marTop w:val="0"/>
                  <w:marBottom w:val="0"/>
                  <w:divBdr>
                    <w:top w:val="none" w:sz="0" w:space="0" w:color="auto"/>
                    <w:left w:val="none" w:sz="0" w:space="0" w:color="auto"/>
                    <w:bottom w:val="none" w:sz="0" w:space="0" w:color="auto"/>
                    <w:right w:val="none" w:sz="0" w:space="0" w:color="auto"/>
                  </w:divBdr>
                  <w:divsChild>
                    <w:div w:id="5561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40907">
              <w:marLeft w:val="0"/>
              <w:marRight w:val="0"/>
              <w:marTop w:val="0"/>
              <w:marBottom w:val="0"/>
              <w:divBdr>
                <w:top w:val="none" w:sz="0" w:space="0" w:color="auto"/>
                <w:left w:val="none" w:sz="0" w:space="0" w:color="auto"/>
                <w:bottom w:val="none" w:sz="0" w:space="0" w:color="auto"/>
                <w:right w:val="none" w:sz="0" w:space="0" w:color="auto"/>
              </w:divBdr>
              <w:divsChild>
                <w:div w:id="626661322">
                  <w:marLeft w:val="0"/>
                  <w:marRight w:val="0"/>
                  <w:marTop w:val="0"/>
                  <w:marBottom w:val="0"/>
                  <w:divBdr>
                    <w:top w:val="none" w:sz="0" w:space="0" w:color="auto"/>
                    <w:left w:val="none" w:sz="0" w:space="0" w:color="auto"/>
                    <w:bottom w:val="none" w:sz="0" w:space="0" w:color="auto"/>
                    <w:right w:val="none" w:sz="0" w:space="0" w:color="auto"/>
                  </w:divBdr>
                </w:div>
              </w:divsChild>
            </w:div>
            <w:div w:id="577834403">
              <w:marLeft w:val="0"/>
              <w:marRight w:val="0"/>
              <w:marTop w:val="0"/>
              <w:marBottom w:val="0"/>
              <w:divBdr>
                <w:top w:val="none" w:sz="0" w:space="0" w:color="auto"/>
                <w:left w:val="none" w:sz="0" w:space="0" w:color="auto"/>
                <w:bottom w:val="none" w:sz="0" w:space="0" w:color="auto"/>
                <w:right w:val="none" w:sz="0" w:space="0" w:color="auto"/>
              </w:divBdr>
              <w:divsChild>
                <w:div w:id="391658661">
                  <w:marLeft w:val="0"/>
                  <w:marRight w:val="0"/>
                  <w:marTop w:val="0"/>
                  <w:marBottom w:val="0"/>
                  <w:divBdr>
                    <w:top w:val="none" w:sz="0" w:space="0" w:color="auto"/>
                    <w:left w:val="none" w:sz="0" w:space="0" w:color="auto"/>
                    <w:bottom w:val="none" w:sz="0" w:space="0" w:color="auto"/>
                    <w:right w:val="none" w:sz="0" w:space="0" w:color="auto"/>
                  </w:divBdr>
                  <w:divsChild>
                    <w:div w:id="114203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80964">
              <w:marLeft w:val="0"/>
              <w:marRight w:val="0"/>
              <w:marTop w:val="0"/>
              <w:marBottom w:val="0"/>
              <w:divBdr>
                <w:top w:val="none" w:sz="0" w:space="0" w:color="auto"/>
                <w:left w:val="none" w:sz="0" w:space="0" w:color="auto"/>
                <w:bottom w:val="none" w:sz="0" w:space="0" w:color="auto"/>
                <w:right w:val="none" w:sz="0" w:space="0" w:color="auto"/>
              </w:divBdr>
              <w:divsChild>
                <w:div w:id="553348547">
                  <w:marLeft w:val="0"/>
                  <w:marRight w:val="0"/>
                  <w:marTop w:val="0"/>
                  <w:marBottom w:val="0"/>
                  <w:divBdr>
                    <w:top w:val="none" w:sz="0" w:space="0" w:color="auto"/>
                    <w:left w:val="none" w:sz="0" w:space="0" w:color="auto"/>
                    <w:bottom w:val="none" w:sz="0" w:space="0" w:color="auto"/>
                    <w:right w:val="none" w:sz="0" w:space="0" w:color="auto"/>
                  </w:divBdr>
                </w:div>
              </w:divsChild>
            </w:div>
            <w:div w:id="1403259089">
              <w:marLeft w:val="0"/>
              <w:marRight w:val="0"/>
              <w:marTop w:val="0"/>
              <w:marBottom w:val="0"/>
              <w:divBdr>
                <w:top w:val="none" w:sz="0" w:space="0" w:color="auto"/>
                <w:left w:val="none" w:sz="0" w:space="0" w:color="auto"/>
                <w:bottom w:val="none" w:sz="0" w:space="0" w:color="auto"/>
                <w:right w:val="none" w:sz="0" w:space="0" w:color="auto"/>
              </w:divBdr>
              <w:divsChild>
                <w:div w:id="1463108621">
                  <w:marLeft w:val="0"/>
                  <w:marRight w:val="0"/>
                  <w:marTop w:val="0"/>
                  <w:marBottom w:val="0"/>
                  <w:divBdr>
                    <w:top w:val="none" w:sz="0" w:space="0" w:color="auto"/>
                    <w:left w:val="none" w:sz="0" w:space="0" w:color="auto"/>
                    <w:bottom w:val="none" w:sz="0" w:space="0" w:color="auto"/>
                    <w:right w:val="none" w:sz="0" w:space="0" w:color="auto"/>
                  </w:divBdr>
                  <w:divsChild>
                    <w:div w:id="6768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423634">
              <w:marLeft w:val="0"/>
              <w:marRight w:val="0"/>
              <w:marTop w:val="0"/>
              <w:marBottom w:val="0"/>
              <w:divBdr>
                <w:top w:val="none" w:sz="0" w:space="0" w:color="auto"/>
                <w:left w:val="none" w:sz="0" w:space="0" w:color="auto"/>
                <w:bottom w:val="none" w:sz="0" w:space="0" w:color="auto"/>
                <w:right w:val="none" w:sz="0" w:space="0" w:color="auto"/>
              </w:divBdr>
              <w:divsChild>
                <w:div w:id="1097099271">
                  <w:marLeft w:val="0"/>
                  <w:marRight w:val="0"/>
                  <w:marTop w:val="0"/>
                  <w:marBottom w:val="0"/>
                  <w:divBdr>
                    <w:top w:val="none" w:sz="0" w:space="0" w:color="auto"/>
                    <w:left w:val="none" w:sz="0" w:space="0" w:color="auto"/>
                    <w:bottom w:val="none" w:sz="0" w:space="0" w:color="auto"/>
                    <w:right w:val="none" w:sz="0" w:space="0" w:color="auto"/>
                  </w:divBdr>
                </w:div>
              </w:divsChild>
            </w:div>
            <w:div w:id="1574580852">
              <w:marLeft w:val="0"/>
              <w:marRight w:val="0"/>
              <w:marTop w:val="0"/>
              <w:marBottom w:val="0"/>
              <w:divBdr>
                <w:top w:val="none" w:sz="0" w:space="0" w:color="auto"/>
                <w:left w:val="none" w:sz="0" w:space="0" w:color="auto"/>
                <w:bottom w:val="none" w:sz="0" w:space="0" w:color="auto"/>
                <w:right w:val="none" w:sz="0" w:space="0" w:color="auto"/>
              </w:divBdr>
              <w:divsChild>
                <w:div w:id="1040283352">
                  <w:marLeft w:val="0"/>
                  <w:marRight w:val="0"/>
                  <w:marTop w:val="0"/>
                  <w:marBottom w:val="0"/>
                  <w:divBdr>
                    <w:top w:val="none" w:sz="0" w:space="0" w:color="auto"/>
                    <w:left w:val="none" w:sz="0" w:space="0" w:color="auto"/>
                    <w:bottom w:val="none" w:sz="0" w:space="0" w:color="auto"/>
                    <w:right w:val="none" w:sz="0" w:space="0" w:color="auto"/>
                  </w:divBdr>
                  <w:divsChild>
                    <w:div w:id="20283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50727">
              <w:marLeft w:val="0"/>
              <w:marRight w:val="0"/>
              <w:marTop w:val="0"/>
              <w:marBottom w:val="0"/>
              <w:divBdr>
                <w:top w:val="none" w:sz="0" w:space="0" w:color="auto"/>
                <w:left w:val="none" w:sz="0" w:space="0" w:color="auto"/>
                <w:bottom w:val="none" w:sz="0" w:space="0" w:color="auto"/>
                <w:right w:val="none" w:sz="0" w:space="0" w:color="auto"/>
              </w:divBdr>
              <w:divsChild>
                <w:div w:id="1716658699">
                  <w:marLeft w:val="0"/>
                  <w:marRight w:val="0"/>
                  <w:marTop w:val="0"/>
                  <w:marBottom w:val="0"/>
                  <w:divBdr>
                    <w:top w:val="none" w:sz="0" w:space="0" w:color="auto"/>
                    <w:left w:val="none" w:sz="0" w:space="0" w:color="auto"/>
                    <w:bottom w:val="none" w:sz="0" w:space="0" w:color="auto"/>
                    <w:right w:val="none" w:sz="0" w:space="0" w:color="auto"/>
                  </w:divBdr>
                </w:div>
              </w:divsChild>
            </w:div>
            <w:div w:id="2018920862">
              <w:marLeft w:val="0"/>
              <w:marRight w:val="0"/>
              <w:marTop w:val="0"/>
              <w:marBottom w:val="0"/>
              <w:divBdr>
                <w:top w:val="none" w:sz="0" w:space="0" w:color="auto"/>
                <w:left w:val="none" w:sz="0" w:space="0" w:color="auto"/>
                <w:bottom w:val="none" w:sz="0" w:space="0" w:color="auto"/>
                <w:right w:val="none" w:sz="0" w:space="0" w:color="auto"/>
              </w:divBdr>
              <w:divsChild>
                <w:div w:id="1450201420">
                  <w:marLeft w:val="0"/>
                  <w:marRight w:val="0"/>
                  <w:marTop w:val="0"/>
                  <w:marBottom w:val="0"/>
                  <w:divBdr>
                    <w:top w:val="none" w:sz="0" w:space="0" w:color="auto"/>
                    <w:left w:val="none" w:sz="0" w:space="0" w:color="auto"/>
                    <w:bottom w:val="none" w:sz="0" w:space="0" w:color="auto"/>
                    <w:right w:val="none" w:sz="0" w:space="0" w:color="auto"/>
                  </w:divBdr>
                  <w:divsChild>
                    <w:div w:id="57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26867">
              <w:marLeft w:val="0"/>
              <w:marRight w:val="0"/>
              <w:marTop w:val="0"/>
              <w:marBottom w:val="0"/>
              <w:divBdr>
                <w:top w:val="none" w:sz="0" w:space="0" w:color="auto"/>
                <w:left w:val="none" w:sz="0" w:space="0" w:color="auto"/>
                <w:bottom w:val="none" w:sz="0" w:space="0" w:color="auto"/>
                <w:right w:val="none" w:sz="0" w:space="0" w:color="auto"/>
              </w:divBdr>
              <w:divsChild>
                <w:div w:id="1446264671">
                  <w:marLeft w:val="0"/>
                  <w:marRight w:val="0"/>
                  <w:marTop w:val="0"/>
                  <w:marBottom w:val="0"/>
                  <w:divBdr>
                    <w:top w:val="none" w:sz="0" w:space="0" w:color="auto"/>
                    <w:left w:val="none" w:sz="0" w:space="0" w:color="auto"/>
                    <w:bottom w:val="none" w:sz="0" w:space="0" w:color="auto"/>
                    <w:right w:val="none" w:sz="0" w:space="0" w:color="auto"/>
                  </w:divBdr>
                </w:div>
              </w:divsChild>
            </w:div>
            <w:div w:id="391084417">
              <w:marLeft w:val="0"/>
              <w:marRight w:val="0"/>
              <w:marTop w:val="0"/>
              <w:marBottom w:val="0"/>
              <w:divBdr>
                <w:top w:val="none" w:sz="0" w:space="0" w:color="auto"/>
                <w:left w:val="none" w:sz="0" w:space="0" w:color="auto"/>
                <w:bottom w:val="none" w:sz="0" w:space="0" w:color="auto"/>
                <w:right w:val="none" w:sz="0" w:space="0" w:color="auto"/>
              </w:divBdr>
              <w:divsChild>
                <w:div w:id="206575380">
                  <w:marLeft w:val="0"/>
                  <w:marRight w:val="0"/>
                  <w:marTop w:val="0"/>
                  <w:marBottom w:val="0"/>
                  <w:divBdr>
                    <w:top w:val="none" w:sz="0" w:space="0" w:color="auto"/>
                    <w:left w:val="none" w:sz="0" w:space="0" w:color="auto"/>
                    <w:bottom w:val="none" w:sz="0" w:space="0" w:color="auto"/>
                    <w:right w:val="none" w:sz="0" w:space="0" w:color="auto"/>
                  </w:divBdr>
                  <w:divsChild>
                    <w:div w:id="1346401759">
                      <w:marLeft w:val="0"/>
                      <w:marRight w:val="0"/>
                      <w:marTop w:val="0"/>
                      <w:marBottom w:val="0"/>
                      <w:divBdr>
                        <w:top w:val="none" w:sz="0" w:space="0" w:color="auto"/>
                        <w:left w:val="none" w:sz="0" w:space="0" w:color="auto"/>
                        <w:bottom w:val="none" w:sz="0" w:space="0" w:color="auto"/>
                        <w:right w:val="none" w:sz="0" w:space="0" w:color="auto"/>
                      </w:divBdr>
                      <w:divsChild>
                        <w:div w:id="46684355">
                          <w:marLeft w:val="0"/>
                          <w:marRight w:val="0"/>
                          <w:marTop w:val="0"/>
                          <w:marBottom w:val="0"/>
                          <w:divBdr>
                            <w:top w:val="none" w:sz="0" w:space="0" w:color="auto"/>
                            <w:left w:val="none" w:sz="0" w:space="0" w:color="auto"/>
                            <w:bottom w:val="none" w:sz="0" w:space="0" w:color="auto"/>
                            <w:right w:val="none" w:sz="0" w:space="0" w:color="auto"/>
                          </w:divBdr>
                        </w:div>
                        <w:div w:id="1367678559">
                          <w:marLeft w:val="0"/>
                          <w:marRight w:val="0"/>
                          <w:marTop w:val="0"/>
                          <w:marBottom w:val="0"/>
                          <w:divBdr>
                            <w:top w:val="none" w:sz="0" w:space="0" w:color="auto"/>
                            <w:left w:val="none" w:sz="0" w:space="0" w:color="auto"/>
                            <w:bottom w:val="none" w:sz="0" w:space="0" w:color="auto"/>
                            <w:right w:val="none" w:sz="0" w:space="0" w:color="auto"/>
                          </w:divBdr>
                        </w:div>
                        <w:div w:id="7874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8623">
              <w:marLeft w:val="0"/>
              <w:marRight w:val="0"/>
              <w:marTop w:val="0"/>
              <w:marBottom w:val="0"/>
              <w:divBdr>
                <w:top w:val="none" w:sz="0" w:space="0" w:color="auto"/>
                <w:left w:val="none" w:sz="0" w:space="0" w:color="auto"/>
                <w:bottom w:val="none" w:sz="0" w:space="0" w:color="auto"/>
                <w:right w:val="none" w:sz="0" w:space="0" w:color="auto"/>
              </w:divBdr>
              <w:divsChild>
                <w:div w:id="350106979">
                  <w:marLeft w:val="0"/>
                  <w:marRight w:val="0"/>
                  <w:marTop w:val="0"/>
                  <w:marBottom w:val="0"/>
                  <w:divBdr>
                    <w:top w:val="none" w:sz="0" w:space="0" w:color="auto"/>
                    <w:left w:val="none" w:sz="0" w:space="0" w:color="auto"/>
                    <w:bottom w:val="none" w:sz="0" w:space="0" w:color="auto"/>
                    <w:right w:val="none" w:sz="0" w:space="0" w:color="auto"/>
                  </w:divBdr>
                </w:div>
              </w:divsChild>
            </w:div>
            <w:div w:id="260144666">
              <w:marLeft w:val="0"/>
              <w:marRight w:val="0"/>
              <w:marTop w:val="0"/>
              <w:marBottom w:val="0"/>
              <w:divBdr>
                <w:top w:val="none" w:sz="0" w:space="0" w:color="auto"/>
                <w:left w:val="none" w:sz="0" w:space="0" w:color="auto"/>
                <w:bottom w:val="none" w:sz="0" w:space="0" w:color="auto"/>
                <w:right w:val="none" w:sz="0" w:space="0" w:color="auto"/>
              </w:divBdr>
              <w:divsChild>
                <w:div w:id="1963878097">
                  <w:marLeft w:val="0"/>
                  <w:marRight w:val="0"/>
                  <w:marTop w:val="0"/>
                  <w:marBottom w:val="0"/>
                  <w:divBdr>
                    <w:top w:val="none" w:sz="0" w:space="0" w:color="auto"/>
                    <w:left w:val="none" w:sz="0" w:space="0" w:color="auto"/>
                    <w:bottom w:val="none" w:sz="0" w:space="0" w:color="auto"/>
                    <w:right w:val="none" w:sz="0" w:space="0" w:color="auto"/>
                  </w:divBdr>
                  <w:divsChild>
                    <w:div w:id="26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18396">
              <w:marLeft w:val="0"/>
              <w:marRight w:val="0"/>
              <w:marTop w:val="0"/>
              <w:marBottom w:val="0"/>
              <w:divBdr>
                <w:top w:val="none" w:sz="0" w:space="0" w:color="auto"/>
                <w:left w:val="none" w:sz="0" w:space="0" w:color="auto"/>
                <w:bottom w:val="none" w:sz="0" w:space="0" w:color="auto"/>
                <w:right w:val="none" w:sz="0" w:space="0" w:color="auto"/>
              </w:divBdr>
              <w:divsChild>
                <w:div w:id="1343824194">
                  <w:marLeft w:val="0"/>
                  <w:marRight w:val="0"/>
                  <w:marTop w:val="0"/>
                  <w:marBottom w:val="0"/>
                  <w:divBdr>
                    <w:top w:val="none" w:sz="0" w:space="0" w:color="auto"/>
                    <w:left w:val="none" w:sz="0" w:space="0" w:color="auto"/>
                    <w:bottom w:val="none" w:sz="0" w:space="0" w:color="auto"/>
                    <w:right w:val="none" w:sz="0" w:space="0" w:color="auto"/>
                  </w:divBdr>
                </w:div>
              </w:divsChild>
            </w:div>
            <w:div w:id="1981380117">
              <w:marLeft w:val="0"/>
              <w:marRight w:val="0"/>
              <w:marTop w:val="0"/>
              <w:marBottom w:val="0"/>
              <w:divBdr>
                <w:top w:val="none" w:sz="0" w:space="0" w:color="auto"/>
                <w:left w:val="none" w:sz="0" w:space="0" w:color="auto"/>
                <w:bottom w:val="none" w:sz="0" w:space="0" w:color="auto"/>
                <w:right w:val="none" w:sz="0" w:space="0" w:color="auto"/>
              </w:divBdr>
              <w:divsChild>
                <w:div w:id="370769268">
                  <w:marLeft w:val="0"/>
                  <w:marRight w:val="0"/>
                  <w:marTop w:val="0"/>
                  <w:marBottom w:val="0"/>
                  <w:divBdr>
                    <w:top w:val="none" w:sz="0" w:space="0" w:color="auto"/>
                    <w:left w:val="none" w:sz="0" w:space="0" w:color="auto"/>
                    <w:bottom w:val="none" w:sz="0" w:space="0" w:color="auto"/>
                    <w:right w:val="none" w:sz="0" w:space="0" w:color="auto"/>
                  </w:divBdr>
                  <w:divsChild>
                    <w:div w:id="1307978962">
                      <w:marLeft w:val="0"/>
                      <w:marRight w:val="0"/>
                      <w:marTop w:val="0"/>
                      <w:marBottom w:val="0"/>
                      <w:divBdr>
                        <w:top w:val="none" w:sz="0" w:space="0" w:color="auto"/>
                        <w:left w:val="none" w:sz="0" w:space="0" w:color="auto"/>
                        <w:bottom w:val="none" w:sz="0" w:space="0" w:color="auto"/>
                        <w:right w:val="none" w:sz="0" w:space="0" w:color="auto"/>
                      </w:divBdr>
                      <w:divsChild>
                        <w:div w:id="19295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35624">
              <w:marLeft w:val="0"/>
              <w:marRight w:val="0"/>
              <w:marTop w:val="0"/>
              <w:marBottom w:val="0"/>
              <w:divBdr>
                <w:top w:val="none" w:sz="0" w:space="0" w:color="auto"/>
                <w:left w:val="none" w:sz="0" w:space="0" w:color="auto"/>
                <w:bottom w:val="none" w:sz="0" w:space="0" w:color="auto"/>
                <w:right w:val="none" w:sz="0" w:space="0" w:color="auto"/>
              </w:divBdr>
              <w:divsChild>
                <w:div w:id="1617323092">
                  <w:marLeft w:val="0"/>
                  <w:marRight w:val="0"/>
                  <w:marTop w:val="0"/>
                  <w:marBottom w:val="0"/>
                  <w:divBdr>
                    <w:top w:val="none" w:sz="0" w:space="0" w:color="auto"/>
                    <w:left w:val="none" w:sz="0" w:space="0" w:color="auto"/>
                    <w:bottom w:val="none" w:sz="0" w:space="0" w:color="auto"/>
                    <w:right w:val="none" w:sz="0" w:space="0" w:color="auto"/>
                  </w:divBdr>
                </w:div>
              </w:divsChild>
            </w:div>
            <w:div w:id="686062031">
              <w:marLeft w:val="0"/>
              <w:marRight w:val="0"/>
              <w:marTop w:val="0"/>
              <w:marBottom w:val="0"/>
              <w:divBdr>
                <w:top w:val="none" w:sz="0" w:space="0" w:color="auto"/>
                <w:left w:val="none" w:sz="0" w:space="0" w:color="auto"/>
                <w:bottom w:val="none" w:sz="0" w:space="0" w:color="auto"/>
                <w:right w:val="none" w:sz="0" w:space="0" w:color="auto"/>
              </w:divBdr>
              <w:divsChild>
                <w:div w:id="1223102468">
                  <w:marLeft w:val="0"/>
                  <w:marRight w:val="0"/>
                  <w:marTop w:val="0"/>
                  <w:marBottom w:val="0"/>
                  <w:divBdr>
                    <w:top w:val="none" w:sz="0" w:space="0" w:color="auto"/>
                    <w:left w:val="none" w:sz="0" w:space="0" w:color="auto"/>
                    <w:bottom w:val="none" w:sz="0" w:space="0" w:color="auto"/>
                    <w:right w:val="none" w:sz="0" w:space="0" w:color="auto"/>
                  </w:divBdr>
                  <w:divsChild>
                    <w:div w:id="4419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8131">
              <w:marLeft w:val="0"/>
              <w:marRight w:val="0"/>
              <w:marTop w:val="0"/>
              <w:marBottom w:val="0"/>
              <w:divBdr>
                <w:top w:val="none" w:sz="0" w:space="0" w:color="auto"/>
                <w:left w:val="none" w:sz="0" w:space="0" w:color="auto"/>
                <w:bottom w:val="none" w:sz="0" w:space="0" w:color="auto"/>
                <w:right w:val="none" w:sz="0" w:space="0" w:color="auto"/>
              </w:divBdr>
              <w:divsChild>
                <w:div w:id="134874514">
                  <w:marLeft w:val="0"/>
                  <w:marRight w:val="0"/>
                  <w:marTop w:val="0"/>
                  <w:marBottom w:val="0"/>
                  <w:divBdr>
                    <w:top w:val="none" w:sz="0" w:space="0" w:color="auto"/>
                    <w:left w:val="none" w:sz="0" w:space="0" w:color="auto"/>
                    <w:bottom w:val="none" w:sz="0" w:space="0" w:color="auto"/>
                    <w:right w:val="none" w:sz="0" w:space="0" w:color="auto"/>
                  </w:divBdr>
                </w:div>
              </w:divsChild>
            </w:div>
            <w:div w:id="667446338">
              <w:marLeft w:val="0"/>
              <w:marRight w:val="0"/>
              <w:marTop w:val="0"/>
              <w:marBottom w:val="0"/>
              <w:divBdr>
                <w:top w:val="none" w:sz="0" w:space="0" w:color="auto"/>
                <w:left w:val="none" w:sz="0" w:space="0" w:color="auto"/>
                <w:bottom w:val="none" w:sz="0" w:space="0" w:color="auto"/>
                <w:right w:val="none" w:sz="0" w:space="0" w:color="auto"/>
              </w:divBdr>
              <w:divsChild>
                <w:div w:id="1169516303">
                  <w:marLeft w:val="0"/>
                  <w:marRight w:val="0"/>
                  <w:marTop w:val="0"/>
                  <w:marBottom w:val="0"/>
                  <w:divBdr>
                    <w:top w:val="none" w:sz="0" w:space="0" w:color="auto"/>
                    <w:left w:val="none" w:sz="0" w:space="0" w:color="auto"/>
                    <w:bottom w:val="none" w:sz="0" w:space="0" w:color="auto"/>
                    <w:right w:val="none" w:sz="0" w:space="0" w:color="auto"/>
                  </w:divBdr>
                  <w:divsChild>
                    <w:div w:id="898904976">
                      <w:marLeft w:val="0"/>
                      <w:marRight w:val="0"/>
                      <w:marTop w:val="0"/>
                      <w:marBottom w:val="0"/>
                      <w:divBdr>
                        <w:top w:val="none" w:sz="0" w:space="0" w:color="auto"/>
                        <w:left w:val="none" w:sz="0" w:space="0" w:color="auto"/>
                        <w:bottom w:val="none" w:sz="0" w:space="0" w:color="auto"/>
                        <w:right w:val="none" w:sz="0" w:space="0" w:color="auto"/>
                      </w:divBdr>
                      <w:divsChild>
                        <w:div w:id="1402143474">
                          <w:marLeft w:val="0"/>
                          <w:marRight w:val="0"/>
                          <w:marTop w:val="0"/>
                          <w:marBottom w:val="0"/>
                          <w:divBdr>
                            <w:top w:val="none" w:sz="0" w:space="0" w:color="auto"/>
                            <w:left w:val="none" w:sz="0" w:space="0" w:color="auto"/>
                            <w:bottom w:val="none" w:sz="0" w:space="0" w:color="auto"/>
                            <w:right w:val="none" w:sz="0" w:space="0" w:color="auto"/>
                          </w:divBdr>
                        </w:div>
                        <w:div w:id="412166113">
                          <w:marLeft w:val="0"/>
                          <w:marRight w:val="0"/>
                          <w:marTop w:val="0"/>
                          <w:marBottom w:val="0"/>
                          <w:divBdr>
                            <w:top w:val="none" w:sz="0" w:space="0" w:color="auto"/>
                            <w:left w:val="none" w:sz="0" w:space="0" w:color="auto"/>
                            <w:bottom w:val="none" w:sz="0" w:space="0" w:color="auto"/>
                            <w:right w:val="none" w:sz="0" w:space="0" w:color="auto"/>
                          </w:divBdr>
                        </w:div>
                        <w:div w:id="1700277376">
                          <w:marLeft w:val="0"/>
                          <w:marRight w:val="0"/>
                          <w:marTop w:val="0"/>
                          <w:marBottom w:val="0"/>
                          <w:divBdr>
                            <w:top w:val="none" w:sz="0" w:space="0" w:color="auto"/>
                            <w:left w:val="none" w:sz="0" w:space="0" w:color="auto"/>
                            <w:bottom w:val="none" w:sz="0" w:space="0" w:color="auto"/>
                            <w:right w:val="none" w:sz="0" w:space="0" w:color="auto"/>
                          </w:divBdr>
                        </w:div>
                        <w:div w:id="1141312184">
                          <w:marLeft w:val="0"/>
                          <w:marRight w:val="0"/>
                          <w:marTop w:val="0"/>
                          <w:marBottom w:val="0"/>
                          <w:divBdr>
                            <w:top w:val="none" w:sz="0" w:space="0" w:color="auto"/>
                            <w:left w:val="none" w:sz="0" w:space="0" w:color="auto"/>
                            <w:bottom w:val="none" w:sz="0" w:space="0" w:color="auto"/>
                            <w:right w:val="none" w:sz="0" w:space="0" w:color="auto"/>
                          </w:divBdr>
                        </w:div>
                        <w:div w:id="1102804551">
                          <w:marLeft w:val="0"/>
                          <w:marRight w:val="0"/>
                          <w:marTop w:val="0"/>
                          <w:marBottom w:val="0"/>
                          <w:divBdr>
                            <w:top w:val="none" w:sz="0" w:space="0" w:color="auto"/>
                            <w:left w:val="none" w:sz="0" w:space="0" w:color="auto"/>
                            <w:bottom w:val="none" w:sz="0" w:space="0" w:color="auto"/>
                            <w:right w:val="none" w:sz="0" w:space="0" w:color="auto"/>
                          </w:divBdr>
                        </w:div>
                        <w:div w:id="669991877">
                          <w:marLeft w:val="0"/>
                          <w:marRight w:val="0"/>
                          <w:marTop w:val="0"/>
                          <w:marBottom w:val="0"/>
                          <w:divBdr>
                            <w:top w:val="none" w:sz="0" w:space="0" w:color="auto"/>
                            <w:left w:val="none" w:sz="0" w:space="0" w:color="auto"/>
                            <w:bottom w:val="none" w:sz="0" w:space="0" w:color="auto"/>
                            <w:right w:val="none" w:sz="0" w:space="0" w:color="auto"/>
                          </w:divBdr>
                        </w:div>
                        <w:div w:id="2002006052">
                          <w:marLeft w:val="0"/>
                          <w:marRight w:val="0"/>
                          <w:marTop w:val="0"/>
                          <w:marBottom w:val="0"/>
                          <w:divBdr>
                            <w:top w:val="none" w:sz="0" w:space="0" w:color="auto"/>
                            <w:left w:val="none" w:sz="0" w:space="0" w:color="auto"/>
                            <w:bottom w:val="none" w:sz="0" w:space="0" w:color="auto"/>
                            <w:right w:val="none" w:sz="0" w:space="0" w:color="auto"/>
                          </w:divBdr>
                        </w:div>
                        <w:div w:id="1830517154">
                          <w:marLeft w:val="0"/>
                          <w:marRight w:val="0"/>
                          <w:marTop w:val="0"/>
                          <w:marBottom w:val="0"/>
                          <w:divBdr>
                            <w:top w:val="none" w:sz="0" w:space="0" w:color="auto"/>
                            <w:left w:val="none" w:sz="0" w:space="0" w:color="auto"/>
                            <w:bottom w:val="none" w:sz="0" w:space="0" w:color="auto"/>
                            <w:right w:val="none" w:sz="0" w:space="0" w:color="auto"/>
                          </w:divBdr>
                        </w:div>
                        <w:div w:id="1576285669">
                          <w:marLeft w:val="0"/>
                          <w:marRight w:val="0"/>
                          <w:marTop w:val="0"/>
                          <w:marBottom w:val="0"/>
                          <w:divBdr>
                            <w:top w:val="none" w:sz="0" w:space="0" w:color="auto"/>
                            <w:left w:val="none" w:sz="0" w:space="0" w:color="auto"/>
                            <w:bottom w:val="none" w:sz="0" w:space="0" w:color="auto"/>
                            <w:right w:val="none" w:sz="0" w:space="0" w:color="auto"/>
                          </w:divBdr>
                        </w:div>
                        <w:div w:id="925042867">
                          <w:marLeft w:val="0"/>
                          <w:marRight w:val="0"/>
                          <w:marTop w:val="0"/>
                          <w:marBottom w:val="0"/>
                          <w:divBdr>
                            <w:top w:val="none" w:sz="0" w:space="0" w:color="auto"/>
                            <w:left w:val="none" w:sz="0" w:space="0" w:color="auto"/>
                            <w:bottom w:val="none" w:sz="0" w:space="0" w:color="auto"/>
                            <w:right w:val="none" w:sz="0" w:space="0" w:color="auto"/>
                          </w:divBdr>
                        </w:div>
                        <w:div w:id="1093547887">
                          <w:marLeft w:val="0"/>
                          <w:marRight w:val="0"/>
                          <w:marTop w:val="0"/>
                          <w:marBottom w:val="0"/>
                          <w:divBdr>
                            <w:top w:val="none" w:sz="0" w:space="0" w:color="auto"/>
                            <w:left w:val="none" w:sz="0" w:space="0" w:color="auto"/>
                            <w:bottom w:val="none" w:sz="0" w:space="0" w:color="auto"/>
                            <w:right w:val="none" w:sz="0" w:space="0" w:color="auto"/>
                          </w:divBdr>
                        </w:div>
                        <w:div w:id="1179271707">
                          <w:marLeft w:val="0"/>
                          <w:marRight w:val="0"/>
                          <w:marTop w:val="0"/>
                          <w:marBottom w:val="0"/>
                          <w:divBdr>
                            <w:top w:val="none" w:sz="0" w:space="0" w:color="auto"/>
                            <w:left w:val="none" w:sz="0" w:space="0" w:color="auto"/>
                            <w:bottom w:val="none" w:sz="0" w:space="0" w:color="auto"/>
                            <w:right w:val="none" w:sz="0" w:space="0" w:color="auto"/>
                          </w:divBdr>
                        </w:div>
                        <w:div w:id="361519125">
                          <w:marLeft w:val="0"/>
                          <w:marRight w:val="0"/>
                          <w:marTop w:val="0"/>
                          <w:marBottom w:val="0"/>
                          <w:divBdr>
                            <w:top w:val="none" w:sz="0" w:space="0" w:color="auto"/>
                            <w:left w:val="none" w:sz="0" w:space="0" w:color="auto"/>
                            <w:bottom w:val="none" w:sz="0" w:space="0" w:color="auto"/>
                            <w:right w:val="none" w:sz="0" w:space="0" w:color="auto"/>
                          </w:divBdr>
                        </w:div>
                        <w:div w:id="936640867">
                          <w:marLeft w:val="0"/>
                          <w:marRight w:val="0"/>
                          <w:marTop w:val="0"/>
                          <w:marBottom w:val="0"/>
                          <w:divBdr>
                            <w:top w:val="none" w:sz="0" w:space="0" w:color="auto"/>
                            <w:left w:val="none" w:sz="0" w:space="0" w:color="auto"/>
                            <w:bottom w:val="none" w:sz="0" w:space="0" w:color="auto"/>
                            <w:right w:val="none" w:sz="0" w:space="0" w:color="auto"/>
                          </w:divBdr>
                        </w:div>
                        <w:div w:id="846021750">
                          <w:marLeft w:val="0"/>
                          <w:marRight w:val="0"/>
                          <w:marTop w:val="0"/>
                          <w:marBottom w:val="0"/>
                          <w:divBdr>
                            <w:top w:val="none" w:sz="0" w:space="0" w:color="auto"/>
                            <w:left w:val="none" w:sz="0" w:space="0" w:color="auto"/>
                            <w:bottom w:val="none" w:sz="0" w:space="0" w:color="auto"/>
                            <w:right w:val="none" w:sz="0" w:space="0" w:color="auto"/>
                          </w:divBdr>
                        </w:div>
                        <w:div w:id="165563802">
                          <w:marLeft w:val="0"/>
                          <w:marRight w:val="0"/>
                          <w:marTop w:val="0"/>
                          <w:marBottom w:val="0"/>
                          <w:divBdr>
                            <w:top w:val="none" w:sz="0" w:space="0" w:color="auto"/>
                            <w:left w:val="none" w:sz="0" w:space="0" w:color="auto"/>
                            <w:bottom w:val="none" w:sz="0" w:space="0" w:color="auto"/>
                            <w:right w:val="none" w:sz="0" w:space="0" w:color="auto"/>
                          </w:divBdr>
                        </w:div>
                        <w:div w:id="600449583">
                          <w:marLeft w:val="0"/>
                          <w:marRight w:val="0"/>
                          <w:marTop w:val="0"/>
                          <w:marBottom w:val="0"/>
                          <w:divBdr>
                            <w:top w:val="none" w:sz="0" w:space="0" w:color="auto"/>
                            <w:left w:val="none" w:sz="0" w:space="0" w:color="auto"/>
                            <w:bottom w:val="none" w:sz="0" w:space="0" w:color="auto"/>
                            <w:right w:val="none" w:sz="0" w:space="0" w:color="auto"/>
                          </w:divBdr>
                        </w:div>
                        <w:div w:id="1844590074">
                          <w:marLeft w:val="0"/>
                          <w:marRight w:val="0"/>
                          <w:marTop w:val="0"/>
                          <w:marBottom w:val="0"/>
                          <w:divBdr>
                            <w:top w:val="none" w:sz="0" w:space="0" w:color="auto"/>
                            <w:left w:val="none" w:sz="0" w:space="0" w:color="auto"/>
                            <w:bottom w:val="none" w:sz="0" w:space="0" w:color="auto"/>
                            <w:right w:val="none" w:sz="0" w:space="0" w:color="auto"/>
                          </w:divBdr>
                        </w:div>
                        <w:div w:id="1297032879">
                          <w:marLeft w:val="0"/>
                          <w:marRight w:val="0"/>
                          <w:marTop w:val="0"/>
                          <w:marBottom w:val="0"/>
                          <w:divBdr>
                            <w:top w:val="none" w:sz="0" w:space="0" w:color="auto"/>
                            <w:left w:val="none" w:sz="0" w:space="0" w:color="auto"/>
                            <w:bottom w:val="none" w:sz="0" w:space="0" w:color="auto"/>
                            <w:right w:val="none" w:sz="0" w:space="0" w:color="auto"/>
                          </w:divBdr>
                        </w:div>
                        <w:div w:id="409545732">
                          <w:marLeft w:val="0"/>
                          <w:marRight w:val="0"/>
                          <w:marTop w:val="0"/>
                          <w:marBottom w:val="0"/>
                          <w:divBdr>
                            <w:top w:val="none" w:sz="0" w:space="0" w:color="auto"/>
                            <w:left w:val="none" w:sz="0" w:space="0" w:color="auto"/>
                            <w:bottom w:val="none" w:sz="0" w:space="0" w:color="auto"/>
                            <w:right w:val="none" w:sz="0" w:space="0" w:color="auto"/>
                          </w:divBdr>
                        </w:div>
                        <w:div w:id="520314821">
                          <w:marLeft w:val="0"/>
                          <w:marRight w:val="0"/>
                          <w:marTop w:val="0"/>
                          <w:marBottom w:val="0"/>
                          <w:divBdr>
                            <w:top w:val="none" w:sz="0" w:space="0" w:color="auto"/>
                            <w:left w:val="none" w:sz="0" w:space="0" w:color="auto"/>
                            <w:bottom w:val="none" w:sz="0" w:space="0" w:color="auto"/>
                            <w:right w:val="none" w:sz="0" w:space="0" w:color="auto"/>
                          </w:divBdr>
                        </w:div>
                        <w:div w:id="894662135">
                          <w:marLeft w:val="0"/>
                          <w:marRight w:val="0"/>
                          <w:marTop w:val="0"/>
                          <w:marBottom w:val="0"/>
                          <w:divBdr>
                            <w:top w:val="none" w:sz="0" w:space="0" w:color="auto"/>
                            <w:left w:val="none" w:sz="0" w:space="0" w:color="auto"/>
                            <w:bottom w:val="none" w:sz="0" w:space="0" w:color="auto"/>
                            <w:right w:val="none" w:sz="0" w:space="0" w:color="auto"/>
                          </w:divBdr>
                        </w:div>
                        <w:div w:id="563566395">
                          <w:marLeft w:val="0"/>
                          <w:marRight w:val="0"/>
                          <w:marTop w:val="0"/>
                          <w:marBottom w:val="0"/>
                          <w:divBdr>
                            <w:top w:val="none" w:sz="0" w:space="0" w:color="auto"/>
                            <w:left w:val="none" w:sz="0" w:space="0" w:color="auto"/>
                            <w:bottom w:val="none" w:sz="0" w:space="0" w:color="auto"/>
                            <w:right w:val="none" w:sz="0" w:space="0" w:color="auto"/>
                          </w:divBdr>
                        </w:div>
                        <w:div w:id="298926326">
                          <w:marLeft w:val="0"/>
                          <w:marRight w:val="0"/>
                          <w:marTop w:val="0"/>
                          <w:marBottom w:val="0"/>
                          <w:divBdr>
                            <w:top w:val="none" w:sz="0" w:space="0" w:color="auto"/>
                            <w:left w:val="none" w:sz="0" w:space="0" w:color="auto"/>
                            <w:bottom w:val="none" w:sz="0" w:space="0" w:color="auto"/>
                            <w:right w:val="none" w:sz="0" w:space="0" w:color="auto"/>
                          </w:divBdr>
                        </w:div>
                        <w:div w:id="853301003">
                          <w:marLeft w:val="0"/>
                          <w:marRight w:val="0"/>
                          <w:marTop w:val="0"/>
                          <w:marBottom w:val="0"/>
                          <w:divBdr>
                            <w:top w:val="none" w:sz="0" w:space="0" w:color="auto"/>
                            <w:left w:val="none" w:sz="0" w:space="0" w:color="auto"/>
                            <w:bottom w:val="none" w:sz="0" w:space="0" w:color="auto"/>
                            <w:right w:val="none" w:sz="0" w:space="0" w:color="auto"/>
                          </w:divBdr>
                        </w:div>
                        <w:div w:id="1805660745">
                          <w:marLeft w:val="0"/>
                          <w:marRight w:val="0"/>
                          <w:marTop w:val="0"/>
                          <w:marBottom w:val="0"/>
                          <w:divBdr>
                            <w:top w:val="none" w:sz="0" w:space="0" w:color="auto"/>
                            <w:left w:val="none" w:sz="0" w:space="0" w:color="auto"/>
                            <w:bottom w:val="none" w:sz="0" w:space="0" w:color="auto"/>
                            <w:right w:val="none" w:sz="0" w:space="0" w:color="auto"/>
                          </w:divBdr>
                        </w:div>
                        <w:div w:id="1010834067">
                          <w:marLeft w:val="0"/>
                          <w:marRight w:val="0"/>
                          <w:marTop w:val="0"/>
                          <w:marBottom w:val="0"/>
                          <w:divBdr>
                            <w:top w:val="none" w:sz="0" w:space="0" w:color="auto"/>
                            <w:left w:val="none" w:sz="0" w:space="0" w:color="auto"/>
                            <w:bottom w:val="none" w:sz="0" w:space="0" w:color="auto"/>
                            <w:right w:val="none" w:sz="0" w:space="0" w:color="auto"/>
                          </w:divBdr>
                        </w:div>
                        <w:div w:id="432477518">
                          <w:marLeft w:val="0"/>
                          <w:marRight w:val="0"/>
                          <w:marTop w:val="0"/>
                          <w:marBottom w:val="0"/>
                          <w:divBdr>
                            <w:top w:val="none" w:sz="0" w:space="0" w:color="auto"/>
                            <w:left w:val="none" w:sz="0" w:space="0" w:color="auto"/>
                            <w:bottom w:val="none" w:sz="0" w:space="0" w:color="auto"/>
                            <w:right w:val="none" w:sz="0" w:space="0" w:color="auto"/>
                          </w:divBdr>
                        </w:div>
                        <w:div w:id="1321664585">
                          <w:marLeft w:val="0"/>
                          <w:marRight w:val="0"/>
                          <w:marTop w:val="0"/>
                          <w:marBottom w:val="0"/>
                          <w:divBdr>
                            <w:top w:val="none" w:sz="0" w:space="0" w:color="auto"/>
                            <w:left w:val="none" w:sz="0" w:space="0" w:color="auto"/>
                            <w:bottom w:val="none" w:sz="0" w:space="0" w:color="auto"/>
                            <w:right w:val="none" w:sz="0" w:space="0" w:color="auto"/>
                          </w:divBdr>
                        </w:div>
                        <w:div w:id="2126341643">
                          <w:marLeft w:val="0"/>
                          <w:marRight w:val="0"/>
                          <w:marTop w:val="0"/>
                          <w:marBottom w:val="0"/>
                          <w:divBdr>
                            <w:top w:val="none" w:sz="0" w:space="0" w:color="auto"/>
                            <w:left w:val="none" w:sz="0" w:space="0" w:color="auto"/>
                            <w:bottom w:val="none" w:sz="0" w:space="0" w:color="auto"/>
                            <w:right w:val="none" w:sz="0" w:space="0" w:color="auto"/>
                          </w:divBdr>
                        </w:div>
                        <w:div w:id="18043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867990">
              <w:marLeft w:val="0"/>
              <w:marRight w:val="0"/>
              <w:marTop w:val="0"/>
              <w:marBottom w:val="0"/>
              <w:divBdr>
                <w:top w:val="none" w:sz="0" w:space="0" w:color="auto"/>
                <w:left w:val="none" w:sz="0" w:space="0" w:color="auto"/>
                <w:bottom w:val="none" w:sz="0" w:space="0" w:color="auto"/>
                <w:right w:val="none" w:sz="0" w:space="0" w:color="auto"/>
              </w:divBdr>
              <w:divsChild>
                <w:div w:id="2048331031">
                  <w:marLeft w:val="0"/>
                  <w:marRight w:val="0"/>
                  <w:marTop w:val="0"/>
                  <w:marBottom w:val="0"/>
                  <w:divBdr>
                    <w:top w:val="none" w:sz="0" w:space="0" w:color="auto"/>
                    <w:left w:val="none" w:sz="0" w:space="0" w:color="auto"/>
                    <w:bottom w:val="none" w:sz="0" w:space="0" w:color="auto"/>
                    <w:right w:val="none" w:sz="0" w:space="0" w:color="auto"/>
                  </w:divBdr>
                </w:div>
              </w:divsChild>
            </w:div>
            <w:div w:id="2113890509">
              <w:marLeft w:val="0"/>
              <w:marRight w:val="0"/>
              <w:marTop w:val="0"/>
              <w:marBottom w:val="0"/>
              <w:divBdr>
                <w:top w:val="none" w:sz="0" w:space="0" w:color="auto"/>
                <w:left w:val="none" w:sz="0" w:space="0" w:color="auto"/>
                <w:bottom w:val="none" w:sz="0" w:space="0" w:color="auto"/>
                <w:right w:val="none" w:sz="0" w:space="0" w:color="auto"/>
              </w:divBdr>
              <w:divsChild>
                <w:div w:id="1589264154">
                  <w:marLeft w:val="0"/>
                  <w:marRight w:val="0"/>
                  <w:marTop w:val="0"/>
                  <w:marBottom w:val="0"/>
                  <w:divBdr>
                    <w:top w:val="none" w:sz="0" w:space="0" w:color="auto"/>
                    <w:left w:val="none" w:sz="0" w:space="0" w:color="auto"/>
                    <w:bottom w:val="none" w:sz="0" w:space="0" w:color="auto"/>
                    <w:right w:val="none" w:sz="0" w:space="0" w:color="auto"/>
                  </w:divBdr>
                  <w:divsChild>
                    <w:div w:id="5212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8269">
              <w:marLeft w:val="0"/>
              <w:marRight w:val="0"/>
              <w:marTop w:val="0"/>
              <w:marBottom w:val="0"/>
              <w:divBdr>
                <w:top w:val="none" w:sz="0" w:space="0" w:color="auto"/>
                <w:left w:val="none" w:sz="0" w:space="0" w:color="auto"/>
                <w:bottom w:val="none" w:sz="0" w:space="0" w:color="auto"/>
                <w:right w:val="none" w:sz="0" w:space="0" w:color="auto"/>
              </w:divBdr>
              <w:divsChild>
                <w:div w:id="1753551860">
                  <w:marLeft w:val="0"/>
                  <w:marRight w:val="0"/>
                  <w:marTop w:val="0"/>
                  <w:marBottom w:val="0"/>
                  <w:divBdr>
                    <w:top w:val="none" w:sz="0" w:space="0" w:color="auto"/>
                    <w:left w:val="none" w:sz="0" w:space="0" w:color="auto"/>
                    <w:bottom w:val="none" w:sz="0" w:space="0" w:color="auto"/>
                    <w:right w:val="none" w:sz="0" w:space="0" w:color="auto"/>
                  </w:divBdr>
                </w:div>
              </w:divsChild>
            </w:div>
            <w:div w:id="972445828">
              <w:marLeft w:val="0"/>
              <w:marRight w:val="0"/>
              <w:marTop w:val="0"/>
              <w:marBottom w:val="0"/>
              <w:divBdr>
                <w:top w:val="none" w:sz="0" w:space="0" w:color="auto"/>
                <w:left w:val="none" w:sz="0" w:space="0" w:color="auto"/>
                <w:bottom w:val="none" w:sz="0" w:space="0" w:color="auto"/>
                <w:right w:val="none" w:sz="0" w:space="0" w:color="auto"/>
              </w:divBdr>
              <w:divsChild>
                <w:div w:id="1438410223">
                  <w:marLeft w:val="0"/>
                  <w:marRight w:val="0"/>
                  <w:marTop w:val="0"/>
                  <w:marBottom w:val="0"/>
                  <w:divBdr>
                    <w:top w:val="none" w:sz="0" w:space="0" w:color="auto"/>
                    <w:left w:val="none" w:sz="0" w:space="0" w:color="auto"/>
                    <w:bottom w:val="none" w:sz="0" w:space="0" w:color="auto"/>
                    <w:right w:val="none" w:sz="0" w:space="0" w:color="auto"/>
                  </w:divBdr>
                  <w:divsChild>
                    <w:div w:id="530844978">
                      <w:marLeft w:val="0"/>
                      <w:marRight w:val="0"/>
                      <w:marTop w:val="0"/>
                      <w:marBottom w:val="0"/>
                      <w:divBdr>
                        <w:top w:val="none" w:sz="0" w:space="0" w:color="auto"/>
                        <w:left w:val="none" w:sz="0" w:space="0" w:color="auto"/>
                        <w:bottom w:val="none" w:sz="0" w:space="0" w:color="auto"/>
                        <w:right w:val="none" w:sz="0" w:space="0" w:color="auto"/>
                      </w:divBdr>
                      <w:divsChild>
                        <w:div w:id="655764671">
                          <w:marLeft w:val="0"/>
                          <w:marRight w:val="0"/>
                          <w:marTop w:val="0"/>
                          <w:marBottom w:val="0"/>
                          <w:divBdr>
                            <w:top w:val="none" w:sz="0" w:space="0" w:color="auto"/>
                            <w:left w:val="none" w:sz="0" w:space="0" w:color="auto"/>
                            <w:bottom w:val="none" w:sz="0" w:space="0" w:color="auto"/>
                            <w:right w:val="none" w:sz="0" w:space="0" w:color="auto"/>
                          </w:divBdr>
                        </w:div>
                        <w:div w:id="547954502">
                          <w:marLeft w:val="0"/>
                          <w:marRight w:val="0"/>
                          <w:marTop w:val="0"/>
                          <w:marBottom w:val="0"/>
                          <w:divBdr>
                            <w:top w:val="none" w:sz="0" w:space="0" w:color="auto"/>
                            <w:left w:val="none" w:sz="0" w:space="0" w:color="auto"/>
                            <w:bottom w:val="none" w:sz="0" w:space="0" w:color="auto"/>
                            <w:right w:val="none" w:sz="0" w:space="0" w:color="auto"/>
                          </w:divBdr>
                        </w:div>
                        <w:div w:id="1312519037">
                          <w:marLeft w:val="0"/>
                          <w:marRight w:val="0"/>
                          <w:marTop w:val="0"/>
                          <w:marBottom w:val="0"/>
                          <w:divBdr>
                            <w:top w:val="none" w:sz="0" w:space="0" w:color="auto"/>
                            <w:left w:val="none" w:sz="0" w:space="0" w:color="auto"/>
                            <w:bottom w:val="none" w:sz="0" w:space="0" w:color="auto"/>
                            <w:right w:val="none" w:sz="0" w:space="0" w:color="auto"/>
                          </w:divBdr>
                        </w:div>
                        <w:div w:id="738285892">
                          <w:marLeft w:val="0"/>
                          <w:marRight w:val="0"/>
                          <w:marTop w:val="0"/>
                          <w:marBottom w:val="0"/>
                          <w:divBdr>
                            <w:top w:val="none" w:sz="0" w:space="0" w:color="auto"/>
                            <w:left w:val="none" w:sz="0" w:space="0" w:color="auto"/>
                            <w:bottom w:val="none" w:sz="0" w:space="0" w:color="auto"/>
                            <w:right w:val="none" w:sz="0" w:space="0" w:color="auto"/>
                          </w:divBdr>
                        </w:div>
                        <w:div w:id="777483208">
                          <w:marLeft w:val="0"/>
                          <w:marRight w:val="0"/>
                          <w:marTop w:val="0"/>
                          <w:marBottom w:val="0"/>
                          <w:divBdr>
                            <w:top w:val="none" w:sz="0" w:space="0" w:color="auto"/>
                            <w:left w:val="none" w:sz="0" w:space="0" w:color="auto"/>
                            <w:bottom w:val="none" w:sz="0" w:space="0" w:color="auto"/>
                            <w:right w:val="none" w:sz="0" w:space="0" w:color="auto"/>
                          </w:divBdr>
                        </w:div>
                        <w:div w:id="1583374628">
                          <w:marLeft w:val="0"/>
                          <w:marRight w:val="0"/>
                          <w:marTop w:val="0"/>
                          <w:marBottom w:val="0"/>
                          <w:divBdr>
                            <w:top w:val="none" w:sz="0" w:space="0" w:color="auto"/>
                            <w:left w:val="none" w:sz="0" w:space="0" w:color="auto"/>
                            <w:bottom w:val="none" w:sz="0" w:space="0" w:color="auto"/>
                            <w:right w:val="none" w:sz="0" w:space="0" w:color="auto"/>
                          </w:divBdr>
                        </w:div>
                        <w:div w:id="1362823950">
                          <w:marLeft w:val="0"/>
                          <w:marRight w:val="0"/>
                          <w:marTop w:val="0"/>
                          <w:marBottom w:val="0"/>
                          <w:divBdr>
                            <w:top w:val="none" w:sz="0" w:space="0" w:color="auto"/>
                            <w:left w:val="none" w:sz="0" w:space="0" w:color="auto"/>
                            <w:bottom w:val="none" w:sz="0" w:space="0" w:color="auto"/>
                            <w:right w:val="none" w:sz="0" w:space="0" w:color="auto"/>
                          </w:divBdr>
                        </w:div>
                        <w:div w:id="732890304">
                          <w:marLeft w:val="0"/>
                          <w:marRight w:val="0"/>
                          <w:marTop w:val="0"/>
                          <w:marBottom w:val="0"/>
                          <w:divBdr>
                            <w:top w:val="none" w:sz="0" w:space="0" w:color="auto"/>
                            <w:left w:val="none" w:sz="0" w:space="0" w:color="auto"/>
                            <w:bottom w:val="none" w:sz="0" w:space="0" w:color="auto"/>
                            <w:right w:val="none" w:sz="0" w:space="0" w:color="auto"/>
                          </w:divBdr>
                        </w:div>
                        <w:div w:id="1368946018">
                          <w:marLeft w:val="0"/>
                          <w:marRight w:val="0"/>
                          <w:marTop w:val="0"/>
                          <w:marBottom w:val="0"/>
                          <w:divBdr>
                            <w:top w:val="none" w:sz="0" w:space="0" w:color="auto"/>
                            <w:left w:val="none" w:sz="0" w:space="0" w:color="auto"/>
                            <w:bottom w:val="none" w:sz="0" w:space="0" w:color="auto"/>
                            <w:right w:val="none" w:sz="0" w:space="0" w:color="auto"/>
                          </w:divBdr>
                        </w:div>
                        <w:div w:id="1632974228">
                          <w:marLeft w:val="0"/>
                          <w:marRight w:val="0"/>
                          <w:marTop w:val="0"/>
                          <w:marBottom w:val="0"/>
                          <w:divBdr>
                            <w:top w:val="none" w:sz="0" w:space="0" w:color="auto"/>
                            <w:left w:val="none" w:sz="0" w:space="0" w:color="auto"/>
                            <w:bottom w:val="none" w:sz="0" w:space="0" w:color="auto"/>
                            <w:right w:val="none" w:sz="0" w:space="0" w:color="auto"/>
                          </w:divBdr>
                        </w:div>
                        <w:div w:id="322320684">
                          <w:marLeft w:val="0"/>
                          <w:marRight w:val="0"/>
                          <w:marTop w:val="0"/>
                          <w:marBottom w:val="0"/>
                          <w:divBdr>
                            <w:top w:val="none" w:sz="0" w:space="0" w:color="auto"/>
                            <w:left w:val="none" w:sz="0" w:space="0" w:color="auto"/>
                            <w:bottom w:val="none" w:sz="0" w:space="0" w:color="auto"/>
                            <w:right w:val="none" w:sz="0" w:space="0" w:color="auto"/>
                          </w:divBdr>
                        </w:div>
                        <w:div w:id="1939556866">
                          <w:marLeft w:val="0"/>
                          <w:marRight w:val="0"/>
                          <w:marTop w:val="0"/>
                          <w:marBottom w:val="0"/>
                          <w:divBdr>
                            <w:top w:val="none" w:sz="0" w:space="0" w:color="auto"/>
                            <w:left w:val="none" w:sz="0" w:space="0" w:color="auto"/>
                            <w:bottom w:val="none" w:sz="0" w:space="0" w:color="auto"/>
                            <w:right w:val="none" w:sz="0" w:space="0" w:color="auto"/>
                          </w:divBdr>
                        </w:div>
                        <w:div w:id="1260875376">
                          <w:marLeft w:val="0"/>
                          <w:marRight w:val="0"/>
                          <w:marTop w:val="0"/>
                          <w:marBottom w:val="0"/>
                          <w:divBdr>
                            <w:top w:val="none" w:sz="0" w:space="0" w:color="auto"/>
                            <w:left w:val="none" w:sz="0" w:space="0" w:color="auto"/>
                            <w:bottom w:val="none" w:sz="0" w:space="0" w:color="auto"/>
                            <w:right w:val="none" w:sz="0" w:space="0" w:color="auto"/>
                          </w:divBdr>
                        </w:div>
                        <w:div w:id="2054573727">
                          <w:marLeft w:val="0"/>
                          <w:marRight w:val="0"/>
                          <w:marTop w:val="0"/>
                          <w:marBottom w:val="0"/>
                          <w:divBdr>
                            <w:top w:val="none" w:sz="0" w:space="0" w:color="auto"/>
                            <w:left w:val="none" w:sz="0" w:space="0" w:color="auto"/>
                            <w:bottom w:val="none" w:sz="0" w:space="0" w:color="auto"/>
                            <w:right w:val="none" w:sz="0" w:space="0" w:color="auto"/>
                          </w:divBdr>
                        </w:div>
                        <w:div w:id="1102456763">
                          <w:marLeft w:val="0"/>
                          <w:marRight w:val="0"/>
                          <w:marTop w:val="0"/>
                          <w:marBottom w:val="0"/>
                          <w:divBdr>
                            <w:top w:val="none" w:sz="0" w:space="0" w:color="auto"/>
                            <w:left w:val="none" w:sz="0" w:space="0" w:color="auto"/>
                            <w:bottom w:val="none" w:sz="0" w:space="0" w:color="auto"/>
                            <w:right w:val="none" w:sz="0" w:space="0" w:color="auto"/>
                          </w:divBdr>
                        </w:div>
                        <w:div w:id="910042412">
                          <w:marLeft w:val="0"/>
                          <w:marRight w:val="0"/>
                          <w:marTop w:val="0"/>
                          <w:marBottom w:val="0"/>
                          <w:divBdr>
                            <w:top w:val="none" w:sz="0" w:space="0" w:color="auto"/>
                            <w:left w:val="none" w:sz="0" w:space="0" w:color="auto"/>
                            <w:bottom w:val="none" w:sz="0" w:space="0" w:color="auto"/>
                            <w:right w:val="none" w:sz="0" w:space="0" w:color="auto"/>
                          </w:divBdr>
                        </w:div>
                        <w:div w:id="598877139">
                          <w:marLeft w:val="0"/>
                          <w:marRight w:val="0"/>
                          <w:marTop w:val="0"/>
                          <w:marBottom w:val="0"/>
                          <w:divBdr>
                            <w:top w:val="none" w:sz="0" w:space="0" w:color="auto"/>
                            <w:left w:val="none" w:sz="0" w:space="0" w:color="auto"/>
                            <w:bottom w:val="none" w:sz="0" w:space="0" w:color="auto"/>
                            <w:right w:val="none" w:sz="0" w:space="0" w:color="auto"/>
                          </w:divBdr>
                        </w:div>
                        <w:div w:id="1797407645">
                          <w:marLeft w:val="0"/>
                          <w:marRight w:val="0"/>
                          <w:marTop w:val="0"/>
                          <w:marBottom w:val="0"/>
                          <w:divBdr>
                            <w:top w:val="none" w:sz="0" w:space="0" w:color="auto"/>
                            <w:left w:val="none" w:sz="0" w:space="0" w:color="auto"/>
                            <w:bottom w:val="none" w:sz="0" w:space="0" w:color="auto"/>
                            <w:right w:val="none" w:sz="0" w:space="0" w:color="auto"/>
                          </w:divBdr>
                        </w:div>
                        <w:div w:id="2139640730">
                          <w:marLeft w:val="0"/>
                          <w:marRight w:val="0"/>
                          <w:marTop w:val="0"/>
                          <w:marBottom w:val="0"/>
                          <w:divBdr>
                            <w:top w:val="none" w:sz="0" w:space="0" w:color="auto"/>
                            <w:left w:val="none" w:sz="0" w:space="0" w:color="auto"/>
                            <w:bottom w:val="none" w:sz="0" w:space="0" w:color="auto"/>
                            <w:right w:val="none" w:sz="0" w:space="0" w:color="auto"/>
                          </w:divBdr>
                        </w:div>
                        <w:div w:id="1683777945">
                          <w:marLeft w:val="0"/>
                          <w:marRight w:val="0"/>
                          <w:marTop w:val="0"/>
                          <w:marBottom w:val="0"/>
                          <w:divBdr>
                            <w:top w:val="none" w:sz="0" w:space="0" w:color="auto"/>
                            <w:left w:val="none" w:sz="0" w:space="0" w:color="auto"/>
                            <w:bottom w:val="none" w:sz="0" w:space="0" w:color="auto"/>
                            <w:right w:val="none" w:sz="0" w:space="0" w:color="auto"/>
                          </w:divBdr>
                        </w:div>
                        <w:div w:id="1034500597">
                          <w:marLeft w:val="0"/>
                          <w:marRight w:val="0"/>
                          <w:marTop w:val="0"/>
                          <w:marBottom w:val="0"/>
                          <w:divBdr>
                            <w:top w:val="none" w:sz="0" w:space="0" w:color="auto"/>
                            <w:left w:val="none" w:sz="0" w:space="0" w:color="auto"/>
                            <w:bottom w:val="none" w:sz="0" w:space="0" w:color="auto"/>
                            <w:right w:val="none" w:sz="0" w:space="0" w:color="auto"/>
                          </w:divBdr>
                        </w:div>
                        <w:div w:id="1977099384">
                          <w:marLeft w:val="0"/>
                          <w:marRight w:val="0"/>
                          <w:marTop w:val="0"/>
                          <w:marBottom w:val="0"/>
                          <w:divBdr>
                            <w:top w:val="none" w:sz="0" w:space="0" w:color="auto"/>
                            <w:left w:val="none" w:sz="0" w:space="0" w:color="auto"/>
                            <w:bottom w:val="none" w:sz="0" w:space="0" w:color="auto"/>
                            <w:right w:val="none" w:sz="0" w:space="0" w:color="auto"/>
                          </w:divBdr>
                        </w:div>
                        <w:div w:id="368532180">
                          <w:marLeft w:val="0"/>
                          <w:marRight w:val="0"/>
                          <w:marTop w:val="0"/>
                          <w:marBottom w:val="0"/>
                          <w:divBdr>
                            <w:top w:val="none" w:sz="0" w:space="0" w:color="auto"/>
                            <w:left w:val="none" w:sz="0" w:space="0" w:color="auto"/>
                            <w:bottom w:val="none" w:sz="0" w:space="0" w:color="auto"/>
                            <w:right w:val="none" w:sz="0" w:space="0" w:color="auto"/>
                          </w:divBdr>
                        </w:div>
                        <w:div w:id="505941765">
                          <w:marLeft w:val="0"/>
                          <w:marRight w:val="0"/>
                          <w:marTop w:val="0"/>
                          <w:marBottom w:val="0"/>
                          <w:divBdr>
                            <w:top w:val="none" w:sz="0" w:space="0" w:color="auto"/>
                            <w:left w:val="none" w:sz="0" w:space="0" w:color="auto"/>
                            <w:bottom w:val="none" w:sz="0" w:space="0" w:color="auto"/>
                            <w:right w:val="none" w:sz="0" w:space="0" w:color="auto"/>
                          </w:divBdr>
                        </w:div>
                        <w:div w:id="799805410">
                          <w:marLeft w:val="0"/>
                          <w:marRight w:val="0"/>
                          <w:marTop w:val="0"/>
                          <w:marBottom w:val="0"/>
                          <w:divBdr>
                            <w:top w:val="none" w:sz="0" w:space="0" w:color="auto"/>
                            <w:left w:val="none" w:sz="0" w:space="0" w:color="auto"/>
                            <w:bottom w:val="none" w:sz="0" w:space="0" w:color="auto"/>
                            <w:right w:val="none" w:sz="0" w:space="0" w:color="auto"/>
                          </w:divBdr>
                        </w:div>
                        <w:div w:id="1380931298">
                          <w:marLeft w:val="0"/>
                          <w:marRight w:val="0"/>
                          <w:marTop w:val="0"/>
                          <w:marBottom w:val="0"/>
                          <w:divBdr>
                            <w:top w:val="none" w:sz="0" w:space="0" w:color="auto"/>
                            <w:left w:val="none" w:sz="0" w:space="0" w:color="auto"/>
                            <w:bottom w:val="none" w:sz="0" w:space="0" w:color="auto"/>
                            <w:right w:val="none" w:sz="0" w:space="0" w:color="auto"/>
                          </w:divBdr>
                        </w:div>
                        <w:div w:id="1135828580">
                          <w:marLeft w:val="0"/>
                          <w:marRight w:val="0"/>
                          <w:marTop w:val="0"/>
                          <w:marBottom w:val="0"/>
                          <w:divBdr>
                            <w:top w:val="none" w:sz="0" w:space="0" w:color="auto"/>
                            <w:left w:val="none" w:sz="0" w:space="0" w:color="auto"/>
                            <w:bottom w:val="none" w:sz="0" w:space="0" w:color="auto"/>
                            <w:right w:val="none" w:sz="0" w:space="0" w:color="auto"/>
                          </w:divBdr>
                        </w:div>
                        <w:div w:id="1079329855">
                          <w:marLeft w:val="0"/>
                          <w:marRight w:val="0"/>
                          <w:marTop w:val="0"/>
                          <w:marBottom w:val="0"/>
                          <w:divBdr>
                            <w:top w:val="none" w:sz="0" w:space="0" w:color="auto"/>
                            <w:left w:val="none" w:sz="0" w:space="0" w:color="auto"/>
                            <w:bottom w:val="none" w:sz="0" w:space="0" w:color="auto"/>
                            <w:right w:val="none" w:sz="0" w:space="0" w:color="auto"/>
                          </w:divBdr>
                        </w:div>
                        <w:div w:id="1083335700">
                          <w:marLeft w:val="0"/>
                          <w:marRight w:val="0"/>
                          <w:marTop w:val="0"/>
                          <w:marBottom w:val="0"/>
                          <w:divBdr>
                            <w:top w:val="none" w:sz="0" w:space="0" w:color="auto"/>
                            <w:left w:val="none" w:sz="0" w:space="0" w:color="auto"/>
                            <w:bottom w:val="none" w:sz="0" w:space="0" w:color="auto"/>
                            <w:right w:val="none" w:sz="0" w:space="0" w:color="auto"/>
                          </w:divBdr>
                        </w:div>
                        <w:div w:id="1981038649">
                          <w:marLeft w:val="0"/>
                          <w:marRight w:val="0"/>
                          <w:marTop w:val="0"/>
                          <w:marBottom w:val="0"/>
                          <w:divBdr>
                            <w:top w:val="none" w:sz="0" w:space="0" w:color="auto"/>
                            <w:left w:val="none" w:sz="0" w:space="0" w:color="auto"/>
                            <w:bottom w:val="none" w:sz="0" w:space="0" w:color="auto"/>
                            <w:right w:val="none" w:sz="0" w:space="0" w:color="auto"/>
                          </w:divBdr>
                        </w:div>
                        <w:div w:id="1433672589">
                          <w:marLeft w:val="0"/>
                          <w:marRight w:val="0"/>
                          <w:marTop w:val="0"/>
                          <w:marBottom w:val="0"/>
                          <w:divBdr>
                            <w:top w:val="none" w:sz="0" w:space="0" w:color="auto"/>
                            <w:left w:val="none" w:sz="0" w:space="0" w:color="auto"/>
                            <w:bottom w:val="none" w:sz="0" w:space="0" w:color="auto"/>
                            <w:right w:val="none" w:sz="0" w:space="0" w:color="auto"/>
                          </w:divBdr>
                        </w:div>
                        <w:div w:id="2020034319">
                          <w:marLeft w:val="0"/>
                          <w:marRight w:val="0"/>
                          <w:marTop w:val="0"/>
                          <w:marBottom w:val="0"/>
                          <w:divBdr>
                            <w:top w:val="none" w:sz="0" w:space="0" w:color="auto"/>
                            <w:left w:val="none" w:sz="0" w:space="0" w:color="auto"/>
                            <w:bottom w:val="none" w:sz="0" w:space="0" w:color="auto"/>
                            <w:right w:val="none" w:sz="0" w:space="0" w:color="auto"/>
                          </w:divBdr>
                        </w:div>
                        <w:div w:id="935092188">
                          <w:marLeft w:val="0"/>
                          <w:marRight w:val="0"/>
                          <w:marTop w:val="0"/>
                          <w:marBottom w:val="0"/>
                          <w:divBdr>
                            <w:top w:val="none" w:sz="0" w:space="0" w:color="auto"/>
                            <w:left w:val="none" w:sz="0" w:space="0" w:color="auto"/>
                            <w:bottom w:val="none" w:sz="0" w:space="0" w:color="auto"/>
                            <w:right w:val="none" w:sz="0" w:space="0" w:color="auto"/>
                          </w:divBdr>
                        </w:div>
                        <w:div w:id="264971471">
                          <w:marLeft w:val="0"/>
                          <w:marRight w:val="0"/>
                          <w:marTop w:val="0"/>
                          <w:marBottom w:val="0"/>
                          <w:divBdr>
                            <w:top w:val="none" w:sz="0" w:space="0" w:color="auto"/>
                            <w:left w:val="none" w:sz="0" w:space="0" w:color="auto"/>
                            <w:bottom w:val="none" w:sz="0" w:space="0" w:color="auto"/>
                            <w:right w:val="none" w:sz="0" w:space="0" w:color="auto"/>
                          </w:divBdr>
                        </w:div>
                        <w:div w:id="524172211">
                          <w:marLeft w:val="0"/>
                          <w:marRight w:val="0"/>
                          <w:marTop w:val="0"/>
                          <w:marBottom w:val="0"/>
                          <w:divBdr>
                            <w:top w:val="none" w:sz="0" w:space="0" w:color="auto"/>
                            <w:left w:val="none" w:sz="0" w:space="0" w:color="auto"/>
                            <w:bottom w:val="none" w:sz="0" w:space="0" w:color="auto"/>
                            <w:right w:val="none" w:sz="0" w:space="0" w:color="auto"/>
                          </w:divBdr>
                        </w:div>
                        <w:div w:id="1661425669">
                          <w:marLeft w:val="0"/>
                          <w:marRight w:val="0"/>
                          <w:marTop w:val="0"/>
                          <w:marBottom w:val="0"/>
                          <w:divBdr>
                            <w:top w:val="none" w:sz="0" w:space="0" w:color="auto"/>
                            <w:left w:val="none" w:sz="0" w:space="0" w:color="auto"/>
                            <w:bottom w:val="none" w:sz="0" w:space="0" w:color="auto"/>
                            <w:right w:val="none" w:sz="0" w:space="0" w:color="auto"/>
                          </w:divBdr>
                        </w:div>
                        <w:div w:id="1447115825">
                          <w:marLeft w:val="0"/>
                          <w:marRight w:val="0"/>
                          <w:marTop w:val="0"/>
                          <w:marBottom w:val="0"/>
                          <w:divBdr>
                            <w:top w:val="none" w:sz="0" w:space="0" w:color="auto"/>
                            <w:left w:val="none" w:sz="0" w:space="0" w:color="auto"/>
                            <w:bottom w:val="none" w:sz="0" w:space="0" w:color="auto"/>
                            <w:right w:val="none" w:sz="0" w:space="0" w:color="auto"/>
                          </w:divBdr>
                        </w:div>
                        <w:div w:id="1045760270">
                          <w:marLeft w:val="0"/>
                          <w:marRight w:val="0"/>
                          <w:marTop w:val="0"/>
                          <w:marBottom w:val="0"/>
                          <w:divBdr>
                            <w:top w:val="none" w:sz="0" w:space="0" w:color="auto"/>
                            <w:left w:val="none" w:sz="0" w:space="0" w:color="auto"/>
                            <w:bottom w:val="none" w:sz="0" w:space="0" w:color="auto"/>
                            <w:right w:val="none" w:sz="0" w:space="0" w:color="auto"/>
                          </w:divBdr>
                        </w:div>
                        <w:div w:id="1697657620">
                          <w:marLeft w:val="0"/>
                          <w:marRight w:val="0"/>
                          <w:marTop w:val="0"/>
                          <w:marBottom w:val="0"/>
                          <w:divBdr>
                            <w:top w:val="none" w:sz="0" w:space="0" w:color="auto"/>
                            <w:left w:val="none" w:sz="0" w:space="0" w:color="auto"/>
                            <w:bottom w:val="none" w:sz="0" w:space="0" w:color="auto"/>
                            <w:right w:val="none" w:sz="0" w:space="0" w:color="auto"/>
                          </w:divBdr>
                        </w:div>
                        <w:div w:id="468786355">
                          <w:marLeft w:val="0"/>
                          <w:marRight w:val="0"/>
                          <w:marTop w:val="0"/>
                          <w:marBottom w:val="0"/>
                          <w:divBdr>
                            <w:top w:val="none" w:sz="0" w:space="0" w:color="auto"/>
                            <w:left w:val="none" w:sz="0" w:space="0" w:color="auto"/>
                            <w:bottom w:val="none" w:sz="0" w:space="0" w:color="auto"/>
                            <w:right w:val="none" w:sz="0" w:space="0" w:color="auto"/>
                          </w:divBdr>
                        </w:div>
                        <w:div w:id="40567405">
                          <w:marLeft w:val="0"/>
                          <w:marRight w:val="0"/>
                          <w:marTop w:val="0"/>
                          <w:marBottom w:val="0"/>
                          <w:divBdr>
                            <w:top w:val="none" w:sz="0" w:space="0" w:color="auto"/>
                            <w:left w:val="none" w:sz="0" w:space="0" w:color="auto"/>
                            <w:bottom w:val="none" w:sz="0" w:space="0" w:color="auto"/>
                            <w:right w:val="none" w:sz="0" w:space="0" w:color="auto"/>
                          </w:divBdr>
                        </w:div>
                        <w:div w:id="602343313">
                          <w:marLeft w:val="0"/>
                          <w:marRight w:val="0"/>
                          <w:marTop w:val="0"/>
                          <w:marBottom w:val="0"/>
                          <w:divBdr>
                            <w:top w:val="none" w:sz="0" w:space="0" w:color="auto"/>
                            <w:left w:val="none" w:sz="0" w:space="0" w:color="auto"/>
                            <w:bottom w:val="none" w:sz="0" w:space="0" w:color="auto"/>
                            <w:right w:val="none" w:sz="0" w:space="0" w:color="auto"/>
                          </w:divBdr>
                        </w:div>
                        <w:div w:id="1420054267">
                          <w:marLeft w:val="0"/>
                          <w:marRight w:val="0"/>
                          <w:marTop w:val="0"/>
                          <w:marBottom w:val="0"/>
                          <w:divBdr>
                            <w:top w:val="none" w:sz="0" w:space="0" w:color="auto"/>
                            <w:left w:val="none" w:sz="0" w:space="0" w:color="auto"/>
                            <w:bottom w:val="none" w:sz="0" w:space="0" w:color="auto"/>
                            <w:right w:val="none" w:sz="0" w:space="0" w:color="auto"/>
                          </w:divBdr>
                        </w:div>
                        <w:div w:id="5231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2434">
              <w:marLeft w:val="0"/>
              <w:marRight w:val="0"/>
              <w:marTop w:val="0"/>
              <w:marBottom w:val="0"/>
              <w:divBdr>
                <w:top w:val="none" w:sz="0" w:space="0" w:color="auto"/>
                <w:left w:val="none" w:sz="0" w:space="0" w:color="auto"/>
                <w:bottom w:val="none" w:sz="0" w:space="0" w:color="auto"/>
                <w:right w:val="none" w:sz="0" w:space="0" w:color="auto"/>
              </w:divBdr>
              <w:divsChild>
                <w:div w:id="574559031">
                  <w:marLeft w:val="0"/>
                  <w:marRight w:val="0"/>
                  <w:marTop w:val="0"/>
                  <w:marBottom w:val="0"/>
                  <w:divBdr>
                    <w:top w:val="none" w:sz="0" w:space="0" w:color="auto"/>
                    <w:left w:val="none" w:sz="0" w:space="0" w:color="auto"/>
                    <w:bottom w:val="none" w:sz="0" w:space="0" w:color="auto"/>
                    <w:right w:val="none" w:sz="0" w:space="0" w:color="auto"/>
                  </w:divBdr>
                </w:div>
              </w:divsChild>
            </w:div>
            <w:div w:id="934167552">
              <w:marLeft w:val="0"/>
              <w:marRight w:val="0"/>
              <w:marTop w:val="0"/>
              <w:marBottom w:val="0"/>
              <w:divBdr>
                <w:top w:val="none" w:sz="0" w:space="0" w:color="auto"/>
                <w:left w:val="none" w:sz="0" w:space="0" w:color="auto"/>
                <w:bottom w:val="none" w:sz="0" w:space="0" w:color="auto"/>
                <w:right w:val="none" w:sz="0" w:space="0" w:color="auto"/>
              </w:divBdr>
              <w:divsChild>
                <w:div w:id="669143933">
                  <w:marLeft w:val="0"/>
                  <w:marRight w:val="0"/>
                  <w:marTop w:val="0"/>
                  <w:marBottom w:val="0"/>
                  <w:divBdr>
                    <w:top w:val="none" w:sz="0" w:space="0" w:color="auto"/>
                    <w:left w:val="none" w:sz="0" w:space="0" w:color="auto"/>
                    <w:bottom w:val="none" w:sz="0" w:space="0" w:color="auto"/>
                    <w:right w:val="none" w:sz="0" w:space="0" w:color="auto"/>
                  </w:divBdr>
                  <w:divsChild>
                    <w:div w:id="17407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432973">
              <w:marLeft w:val="0"/>
              <w:marRight w:val="0"/>
              <w:marTop w:val="0"/>
              <w:marBottom w:val="0"/>
              <w:divBdr>
                <w:top w:val="none" w:sz="0" w:space="0" w:color="auto"/>
                <w:left w:val="none" w:sz="0" w:space="0" w:color="auto"/>
                <w:bottom w:val="none" w:sz="0" w:space="0" w:color="auto"/>
                <w:right w:val="none" w:sz="0" w:space="0" w:color="auto"/>
              </w:divBdr>
              <w:divsChild>
                <w:div w:id="1088884878">
                  <w:marLeft w:val="0"/>
                  <w:marRight w:val="0"/>
                  <w:marTop w:val="0"/>
                  <w:marBottom w:val="0"/>
                  <w:divBdr>
                    <w:top w:val="none" w:sz="0" w:space="0" w:color="auto"/>
                    <w:left w:val="none" w:sz="0" w:space="0" w:color="auto"/>
                    <w:bottom w:val="none" w:sz="0" w:space="0" w:color="auto"/>
                    <w:right w:val="none" w:sz="0" w:space="0" w:color="auto"/>
                  </w:divBdr>
                </w:div>
              </w:divsChild>
            </w:div>
            <w:div w:id="2146510015">
              <w:marLeft w:val="0"/>
              <w:marRight w:val="0"/>
              <w:marTop w:val="0"/>
              <w:marBottom w:val="0"/>
              <w:divBdr>
                <w:top w:val="none" w:sz="0" w:space="0" w:color="auto"/>
                <w:left w:val="none" w:sz="0" w:space="0" w:color="auto"/>
                <w:bottom w:val="none" w:sz="0" w:space="0" w:color="auto"/>
                <w:right w:val="none" w:sz="0" w:space="0" w:color="auto"/>
              </w:divBdr>
              <w:divsChild>
                <w:div w:id="922878963">
                  <w:marLeft w:val="0"/>
                  <w:marRight w:val="0"/>
                  <w:marTop w:val="0"/>
                  <w:marBottom w:val="0"/>
                  <w:divBdr>
                    <w:top w:val="none" w:sz="0" w:space="0" w:color="auto"/>
                    <w:left w:val="none" w:sz="0" w:space="0" w:color="auto"/>
                    <w:bottom w:val="none" w:sz="0" w:space="0" w:color="auto"/>
                    <w:right w:val="none" w:sz="0" w:space="0" w:color="auto"/>
                  </w:divBdr>
                  <w:divsChild>
                    <w:div w:id="876891213">
                      <w:marLeft w:val="0"/>
                      <w:marRight w:val="0"/>
                      <w:marTop w:val="0"/>
                      <w:marBottom w:val="0"/>
                      <w:divBdr>
                        <w:top w:val="none" w:sz="0" w:space="0" w:color="auto"/>
                        <w:left w:val="none" w:sz="0" w:space="0" w:color="auto"/>
                        <w:bottom w:val="none" w:sz="0" w:space="0" w:color="auto"/>
                        <w:right w:val="none" w:sz="0" w:space="0" w:color="auto"/>
                      </w:divBdr>
                      <w:divsChild>
                        <w:div w:id="1665472088">
                          <w:marLeft w:val="0"/>
                          <w:marRight w:val="0"/>
                          <w:marTop w:val="0"/>
                          <w:marBottom w:val="0"/>
                          <w:divBdr>
                            <w:top w:val="none" w:sz="0" w:space="0" w:color="auto"/>
                            <w:left w:val="none" w:sz="0" w:space="0" w:color="auto"/>
                            <w:bottom w:val="none" w:sz="0" w:space="0" w:color="auto"/>
                            <w:right w:val="none" w:sz="0" w:space="0" w:color="auto"/>
                          </w:divBdr>
                        </w:div>
                        <w:div w:id="1118914902">
                          <w:marLeft w:val="0"/>
                          <w:marRight w:val="0"/>
                          <w:marTop w:val="0"/>
                          <w:marBottom w:val="0"/>
                          <w:divBdr>
                            <w:top w:val="none" w:sz="0" w:space="0" w:color="auto"/>
                            <w:left w:val="none" w:sz="0" w:space="0" w:color="auto"/>
                            <w:bottom w:val="none" w:sz="0" w:space="0" w:color="auto"/>
                            <w:right w:val="none" w:sz="0" w:space="0" w:color="auto"/>
                          </w:divBdr>
                        </w:div>
                        <w:div w:id="1981571447">
                          <w:marLeft w:val="0"/>
                          <w:marRight w:val="0"/>
                          <w:marTop w:val="0"/>
                          <w:marBottom w:val="0"/>
                          <w:divBdr>
                            <w:top w:val="none" w:sz="0" w:space="0" w:color="auto"/>
                            <w:left w:val="none" w:sz="0" w:space="0" w:color="auto"/>
                            <w:bottom w:val="none" w:sz="0" w:space="0" w:color="auto"/>
                            <w:right w:val="none" w:sz="0" w:space="0" w:color="auto"/>
                          </w:divBdr>
                        </w:div>
                        <w:div w:id="590046372">
                          <w:marLeft w:val="0"/>
                          <w:marRight w:val="0"/>
                          <w:marTop w:val="0"/>
                          <w:marBottom w:val="0"/>
                          <w:divBdr>
                            <w:top w:val="none" w:sz="0" w:space="0" w:color="auto"/>
                            <w:left w:val="none" w:sz="0" w:space="0" w:color="auto"/>
                            <w:bottom w:val="none" w:sz="0" w:space="0" w:color="auto"/>
                            <w:right w:val="none" w:sz="0" w:space="0" w:color="auto"/>
                          </w:divBdr>
                        </w:div>
                        <w:div w:id="71196400">
                          <w:marLeft w:val="0"/>
                          <w:marRight w:val="0"/>
                          <w:marTop w:val="0"/>
                          <w:marBottom w:val="0"/>
                          <w:divBdr>
                            <w:top w:val="none" w:sz="0" w:space="0" w:color="auto"/>
                            <w:left w:val="none" w:sz="0" w:space="0" w:color="auto"/>
                            <w:bottom w:val="none" w:sz="0" w:space="0" w:color="auto"/>
                            <w:right w:val="none" w:sz="0" w:space="0" w:color="auto"/>
                          </w:divBdr>
                        </w:div>
                        <w:div w:id="770777547">
                          <w:marLeft w:val="0"/>
                          <w:marRight w:val="0"/>
                          <w:marTop w:val="0"/>
                          <w:marBottom w:val="0"/>
                          <w:divBdr>
                            <w:top w:val="none" w:sz="0" w:space="0" w:color="auto"/>
                            <w:left w:val="none" w:sz="0" w:space="0" w:color="auto"/>
                            <w:bottom w:val="none" w:sz="0" w:space="0" w:color="auto"/>
                            <w:right w:val="none" w:sz="0" w:space="0" w:color="auto"/>
                          </w:divBdr>
                        </w:div>
                        <w:div w:id="1815560713">
                          <w:marLeft w:val="0"/>
                          <w:marRight w:val="0"/>
                          <w:marTop w:val="0"/>
                          <w:marBottom w:val="0"/>
                          <w:divBdr>
                            <w:top w:val="none" w:sz="0" w:space="0" w:color="auto"/>
                            <w:left w:val="none" w:sz="0" w:space="0" w:color="auto"/>
                            <w:bottom w:val="none" w:sz="0" w:space="0" w:color="auto"/>
                            <w:right w:val="none" w:sz="0" w:space="0" w:color="auto"/>
                          </w:divBdr>
                        </w:div>
                        <w:div w:id="1720086148">
                          <w:marLeft w:val="0"/>
                          <w:marRight w:val="0"/>
                          <w:marTop w:val="0"/>
                          <w:marBottom w:val="0"/>
                          <w:divBdr>
                            <w:top w:val="none" w:sz="0" w:space="0" w:color="auto"/>
                            <w:left w:val="none" w:sz="0" w:space="0" w:color="auto"/>
                            <w:bottom w:val="none" w:sz="0" w:space="0" w:color="auto"/>
                            <w:right w:val="none" w:sz="0" w:space="0" w:color="auto"/>
                          </w:divBdr>
                        </w:div>
                        <w:div w:id="1817915458">
                          <w:marLeft w:val="0"/>
                          <w:marRight w:val="0"/>
                          <w:marTop w:val="0"/>
                          <w:marBottom w:val="0"/>
                          <w:divBdr>
                            <w:top w:val="none" w:sz="0" w:space="0" w:color="auto"/>
                            <w:left w:val="none" w:sz="0" w:space="0" w:color="auto"/>
                            <w:bottom w:val="none" w:sz="0" w:space="0" w:color="auto"/>
                            <w:right w:val="none" w:sz="0" w:space="0" w:color="auto"/>
                          </w:divBdr>
                        </w:div>
                        <w:div w:id="1692099149">
                          <w:marLeft w:val="0"/>
                          <w:marRight w:val="0"/>
                          <w:marTop w:val="0"/>
                          <w:marBottom w:val="0"/>
                          <w:divBdr>
                            <w:top w:val="none" w:sz="0" w:space="0" w:color="auto"/>
                            <w:left w:val="none" w:sz="0" w:space="0" w:color="auto"/>
                            <w:bottom w:val="none" w:sz="0" w:space="0" w:color="auto"/>
                            <w:right w:val="none" w:sz="0" w:space="0" w:color="auto"/>
                          </w:divBdr>
                        </w:div>
                        <w:div w:id="1228492539">
                          <w:marLeft w:val="0"/>
                          <w:marRight w:val="0"/>
                          <w:marTop w:val="0"/>
                          <w:marBottom w:val="0"/>
                          <w:divBdr>
                            <w:top w:val="none" w:sz="0" w:space="0" w:color="auto"/>
                            <w:left w:val="none" w:sz="0" w:space="0" w:color="auto"/>
                            <w:bottom w:val="none" w:sz="0" w:space="0" w:color="auto"/>
                            <w:right w:val="none" w:sz="0" w:space="0" w:color="auto"/>
                          </w:divBdr>
                        </w:div>
                        <w:div w:id="755441791">
                          <w:marLeft w:val="0"/>
                          <w:marRight w:val="0"/>
                          <w:marTop w:val="0"/>
                          <w:marBottom w:val="0"/>
                          <w:divBdr>
                            <w:top w:val="none" w:sz="0" w:space="0" w:color="auto"/>
                            <w:left w:val="none" w:sz="0" w:space="0" w:color="auto"/>
                            <w:bottom w:val="none" w:sz="0" w:space="0" w:color="auto"/>
                            <w:right w:val="none" w:sz="0" w:space="0" w:color="auto"/>
                          </w:divBdr>
                        </w:div>
                        <w:div w:id="1100369559">
                          <w:marLeft w:val="0"/>
                          <w:marRight w:val="0"/>
                          <w:marTop w:val="0"/>
                          <w:marBottom w:val="0"/>
                          <w:divBdr>
                            <w:top w:val="none" w:sz="0" w:space="0" w:color="auto"/>
                            <w:left w:val="none" w:sz="0" w:space="0" w:color="auto"/>
                            <w:bottom w:val="none" w:sz="0" w:space="0" w:color="auto"/>
                            <w:right w:val="none" w:sz="0" w:space="0" w:color="auto"/>
                          </w:divBdr>
                        </w:div>
                        <w:div w:id="225839439">
                          <w:marLeft w:val="0"/>
                          <w:marRight w:val="0"/>
                          <w:marTop w:val="0"/>
                          <w:marBottom w:val="0"/>
                          <w:divBdr>
                            <w:top w:val="none" w:sz="0" w:space="0" w:color="auto"/>
                            <w:left w:val="none" w:sz="0" w:space="0" w:color="auto"/>
                            <w:bottom w:val="none" w:sz="0" w:space="0" w:color="auto"/>
                            <w:right w:val="none" w:sz="0" w:space="0" w:color="auto"/>
                          </w:divBdr>
                        </w:div>
                        <w:div w:id="360597811">
                          <w:marLeft w:val="0"/>
                          <w:marRight w:val="0"/>
                          <w:marTop w:val="0"/>
                          <w:marBottom w:val="0"/>
                          <w:divBdr>
                            <w:top w:val="none" w:sz="0" w:space="0" w:color="auto"/>
                            <w:left w:val="none" w:sz="0" w:space="0" w:color="auto"/>
                            <w:bottom w:val="none" w:sz="0" w:space="0" w:color="auto"/>
                            <w:right w:val="none" w:sz="0" w:space="0" w:color="auto"/>
                          </w:divBdr>
                        </w:div>
                        <w:div w:id="826095274">
                          <w:marLeft w:val="0"/>
                          <w:marRight w:val="0"/>
                          <w:marTop w:val="0"/>
                          <w:marBottom w:val="0"/>
                          <w:divBdr>
                            <w:top w:val="none" w:sz="0" w:space="0" w:color="auto"/>
                            <w:left w:val="none" w:sz="0" w:space="0" w:color="auto"/>
                            <w:bottom w:val="none" w:sz="0" w:space="0" w:color="auto"/>
                            <w:right w:val="none" w:sz="0" w:space="0" w:color="auto"/>
                          </w:divBdr>
                        </w:div>
                        <w:div w:id="905530686">
                          <w:marLeft w:val="0"/>
                          <w:marRight w:val="0"/>
                          <w:marTop w:val="0"/>
                          <w:marBottom w:val="0"/>
                          <w:divBdr>
                            <w:top w:val="none" w:sz="0" w:space="0" w:color="auto"/>
                            <w:left w:val="none" w:sz="0" w:space="0" w:color="auto"/>
                            <w:bottom w:val="none" w:sz="0" w:space="0" w:color="auto"/>
                            <w:right w:val="none" w:sz="0" w:space="0" w:color="auto"/>
                          </w:divBdr>
                        </w:div>
                        <w:div w:id="273944259">
                          <w:marLeft w:val="0"/>
                          <w:marRight w:val="0"/>
                          <w:marTop w:val="0"/>
                          <w:marBottom w:val="0"/>
                          <w:divBdr>
                            <w:top w:val="none" w:sz="0" w:space="0" w:color="auto"/>
                            <w:left w:val="none" w:sz="0" w:space="0" w:color="auto"/>
                            <w:bottom w:val="none" w:sz="0" w:space="0" w:color="auto"/>
                            <w:right w:val="none" w:sz="0" w:space="0" w:color="auto"/>
                          </w:divBdr>
                        </w:div>
                        <w:div w:id="1624577468">
                          <w:marLeft w:val="0"/>
                          <w:marRight w:val="0"/>
                          <w:marTop w:val="0"/>
                          <w:marBottom w:val="0"/>
                          <w:divBdr>
                            <w:top w:val="none" w:sz="0" w:space="0" w:color="auto"/>
                            <w:left w:val="none" w:sz="0" w:space="0" w:color="auto"/>
                            <w:bottom w:val="none" w:sz="0" w:space="0" w:color="auto"/>
                            <w:right w:val="none" w:sz="0" w:space="0" w:color="auto"/>
                          </w:divBdr>
                        </w:div>
                        <w:div w:id="603414853">
                          <w:marLeft w:val="0"/>
                          <w:marRight w:val="0"/>
                          <w:marTop w:val="0"/>
                          <w:marBottom w:val="0"/>
                          <w:divBdr>
                            <w:top w:val="none" w:sz="0" w:space="0" w:color="auto"/>
                            <w:left w:val="none" w:sz="0" w:space="0" w:color="auto"/>
                            <w:bottom w:val="none" w:sz="0" w:space="0" w:color="auto"/>
                            <w:right w:val="none" w:sz="0" w:space="0" w:color="auto"/>
                          </w:divBdr>
                        </w:div>
                        <w:div w:id="11090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07132">
              <w:marLeft w:val="0"/>
              <w:marRight w:val="0"/>
              <w:marTop w:val="0"/>
              <w:marBottom w:val="0"/>
              <w:divBdr>
                <w:top w:val="none" w:sz="0" w:space="0" w:color="auto"/>
                <w:left w:val="none" w:sz="0" w:space="0" w:color="auto"/>
                <w:bottom w:val="none" w:sz="0" w:space="0" w:color="auto"/>
                <w:right w:val="none" w:sz="0" w:space="0" w:color="auto"/>
              </w:divBdr>
              <w:divsChild>
                <w:div w:id="1927303455">
                  <w:marLeft w:val="0"/>
                  <w:marRight w:val="0"/>
                  <w:marTop w:val="0"/>
                  <w:marBottom w:val="0"/>
                  <w:divBdr>
                    <w:top w:val="none" w:sz="0" w:space="0" w:color="auto"/>
                    <w:left w:val="none" w:sz="0" w:space="0" w:color="auto"/>
                    <w:bottom w:val="none" w:sz="0" w:space="0" w:color="auto"/>
                    <w:right w:val="none" w:sz="0" w:space="0" w:color="auto"/>
                  </w:divBdr>
                </w:div>
              </w:divsChild>
            </w:div>
            <w:div w:id="139078088">
              <w:marLeft w:val="0"/>
              <w:marRight w:val="0"/>
              <w:marTop w:val="0"/>
              <w:marBottom w:val="0"/>
              <w:divBdr>
                <w:top w:val="none" w:sz="0" w:space="0" w:color="auto"/>
                <w:left w:val="none" w:sz="0" w:space="0" w:color="auto"/>
                <w:bottom w:val="none" w:sz="0" w:space="0" w:color="auto"/>
                <w:right w:val="none" w:sz="0" w:space="0" w:color="auto"/>
              </w:divBdr>
              <w:divsChild>
                <w:div w:id="189690470">
                  <w:marLeft w:val="0"/>
                  <w:marRight w:val="0"/>
                  <w:marTop w:val="0"/>
                  <w:marBottom w:val="0"/>
                  <w:divBdr>
                    <w:top w:val="none" w:sz="0" w:space="0" w:color="auto"/>
                    <w:left w:val="none" w:sz="0" w:space="0" w:color="auto"/>
                    <w:bottom w:val="none" w:sz="0" w:space="0" w:color="auto"/>
                    <w:right w:val="none" w:sz="0" w:space="0" w:color="auto"/>
                  </w:divBdr>
                  <w:divsChild>
                    <w:div w:id="50135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21">
              <w:marLeft w:val="0"/>
              <w:marRight w:val="0"/>
              <w:marTop w:val="0"/>
              <w:marBottom w:val="0"/>
              <w:divBdr>
                <w:top w:val="none" w:sz="0" w:space="0" w:color="auto"/>
                <w:left w:val="none" w:sz="0" w:space="0" w:color="auto"/>
                <w:bottom w:val="none" w:sz="0" w:space="0" w:color="auto"/>
                <w:right w:val="none" w:sz="0" w:space="0" w:color="auto"/>
              </w:divBdr>
              <w:divsChild>
                <w:div w:id="1042484035">
                  <w:marLeft w:val="0"/>
                  <w:marRight w:val="0"/>
                  <w:marTop w:val="0"/>
                  <w:marBottom w:val="0"/>
                  <w:divBdr>
                    <w:top w:val="none" w:sz="0" w:space="0" w:color="auto"/>
                    <w:left w:val="none" w:sz="0" w:space="0" w:color="auto"/>
                    <w:bottom w:val="none" w:sz="0" w:space="0" w:color="auto"/>
                    <w:right w:val="none" w:sz="0" w:space="0" w:color="auto"/>
                  </w:divBdr>
                </w:div>
              </w:divsChild>
            </w:div>
            <w:div w:id="1618029045">
              <w:marLeft w:val="0"/>
              <w:marRight w:val="0"/>
              <w:marTop w:val="0"/>
              <w:marBottom w:val="0"/>
              <w:divBdr>
                <w:top w:val="none" w:sz="0" w:space="0" w:color="auto"/>
                <w:left w:val="none" w:sz="0" w:space="0" w:color="auto"/>
                <w:bottom w:val="none" w:sz="0" w:space="0" w:color="auto"/>
                <w:right w:val="none" w:sz="0" w:space="0" w:color="auto"/>
              </w:divBdr>
              <w:divsChild>
                <w:div w:id="15423102">
                  <w:marLeft w:val="0"/>
                  <w:marRight w:val="0"/>
                  <w:marTop w:val="0"/>
                  <w:marBottom w:val="0"/>
                  <w:divBdr>
                    <w:top w:val="none" w:sz="0" w:space="0" w:color="auto"/>
                    <w:left w:val="none" w:sz="0" w:space="0" w:color="auto"/>
                    <w:bottom w:val="none" w:sz="0" w:space="0" w:color="auto"/>
                    <w:right w:val="none" w:sz="0" w:space="0" w:color="auto"/>
                  </w:divBdr>
                  <w:divsChild>
                    <w:div w:id="91247085">
                      <w:marLeft w:val="0"/>
                      <w:marRight w:val="0"/>
                      <w:marTop w:val="0"/>
                      <w:marBottom w:val="0"/>
                      <w:divBdr>
                        <w:top w:val="none" w:sz="0" w:space="0" w:color="auto"/>
                        <w:left w:val="none" w:sz="0" w:space="0" w:color="auto"/>
                        <w:bottom w:val="none" w:sz="0" w:space="0" w:color="auto"/>
                        <w:right w:val="none" w:sz="0" w:space="0" w:color="auto"/>
                      </w:divBdr>
                      <w:divsChild>
                        <w:div w:id="1178540670">
                          <w:marLeft w:val="0"/>
                          <w:marRight w:val="0"/>
                          <w:marTop w:val="0"/>
                          <w:marBottom w:val="0"/>
                          <w:divBdr>
                            <w:top w:val="none" w:sz="0" w:space="0" w:color="auto"/>
                            <w:left w:val="none" w:sz="0" w:space="0" w:color="auto"/>
                            <w:bottom w:val="none" w:sz="0" w:space="0" w:color="auto"/>
                            <w:right w:val="none" w:sz="0" w:space="0" w:color="auto"/>
                          </w:divBdr>
                        </w:div>
                        <w:div w:id="1698044995">
                          <w:marLeft w:val="0"/>
                          <w:marRight w:val="0"/>
                          <w:marTop w:val="0"/>
                          <w:marBottom w:val="0"/>
                          <w:divBdr>
                            <w:top w:val="none" w:sz="0" w:space="0" w:color="auto"/>
                            <w:left w:val="none" w:sz="0" w:space="0" w:color="auto"/>
                            <w:bottom w:val="none" w:sz="0" w:space="0" w:color="auto"/>
                            <w:right w:val="none" w:sz="0" w:space="0" w:color="auto"/>
                          </w:divBdr>
                        </w:div>
                        <w:div w:id="1198859964">
                          <w:marLeft w:val="0"/>
                          <w:marRight w:val="0"/>
                          <w:marTop w:val="0"/>
                          <w:marBottom w:val="0"/>
                          <w:divBdr>
                            <w:top w:val="none" w:sz="0" w:space="0" w:color="auto"/>
                            <w:left w:val="none" w:sz="0" w:space="0" w:color="auto"/>
                            <w:bottom w:val="none" w:sz="0" w:space="0" w:color="auto"/>
                            <w:right w:val="none" w:sz="0" w:space="0" w:color="auto"/>
                          </w:divBdr>
                        </w:div>
                        <w:div w:id="384762594">
                          <w:marLeft w:val="0"/>
                          <w:marRight w:val="0"/>
                          <w:marTop w:val="0"/>
                          <w:marBottom w:val="0"/>
                          <w:divBdr>
                            <w:top w:val="none" w:sz="0" w:space="0" w:color="auto"/>
                            <w:left w:val="none" w:sz="0" w:space="0" w:color="auto"/>
                            <w:bottom w:val="none" w:sz="0" w:space="0" w:color="auto"/>
                            <w:right w:val="none" w:sz="0" w:space="0" w:color="auto"/>
                          </w:divBdr>
                        </w:div>
                        <w:div w:id="365057963">
                          <w:marLeft w:val="0"/>
                          <w:marRight w:val="0"/>
                          <w:marTop w:val="0"/>
                          <w:marBottom w:val="0"/>
                          <w:divBdr>
                            <w:top w:val="none" w:sz="0" w:space="0" w:color="auto"/>
                            <w:left w:val="none" w:sz="0" w:space="0" w:color="auto"/>
                            <w:bottom w:val="none" w:sz="0" w:space="0" w:color="auto"/>
                            <w:right w:val="none" w:sz="0" w:space="0" w:color="auto"/>
                          </w:divBdr>
                        </w:div>
                        <w:div w:id="1810131156">
                          <w:marLeft w:val="0"/>
                          <w:marRight w:val="0"/>
                          <w:marTop w:val="0"/>
                          <w:marBottom w:val="0"/>
                          <w:divBdr>
                            <w:top w:val="none" w:sz="0" w:space="0" w:color="auto"/>
                            <w:left w:val="none" w:sz="0" w:space="0" w:color="auto"/>
                            <w:bottom w:val="none" w:sz="0" w:space="0" w:color="auto"/>
                            <w:right w:val="none" w:sz="0" w:space="0" w:color="auto"/>
                          </w:divBdr>
                        </w:div>
                        <w:div w:id="1088422362">
                          <w:marLeft w:val="0"/>
                          <w:marRight w:val="0"/>
                          <w:marTop w:val="0"/>
                          <w:marBottom w:val="0"/>
                          <w:divBdr>
                            <w:top w:val="none" w:sz="0" w:space="0" w:color="auto"/>
                            <w:left w:val="none" w:sz="0" w:space="0" w:color="auto"/>
                            <w:bottom w:val="none" w:sz="0" w:space="0" w:color="auto"/>
                            <w:right w:val="none" w:sz="0" w:space="0" w:color="auto"/>
                          </w:divBdr>
                        </w:div>
                        <w:div w:id="13852218">
                          <w:marLeft w:val="0"/>
                          <w:marRight w:val="0"/>
                          <w:marTop w:val="0"/>
                          <w:marBottom w:val="0"/>
                          <w:divBdr>
                            <w:top w:val="none" w:sz="0" w:space="0" w:color="auto"/>
                            <w:left w:val="none" w:sz="0" w:space="0" w:color="auto"/>
                            <w:bottom w:val="none" w:sz="0" w:space="0" w:color="auto"/>
                            <w:right w:val="none" w:sz="0" w:space="0" w:color="auto"/>
                          </w:divBdr>
                        </w:div>
                        <w:div w:id="50542788">
                          <w:marLeft w:val="0"/>
                          <w:marRight w:val="0"/>
                          <w:marTop w:val="0"/>
                          <w:marBottom w:val="0"/>
                          <w:divBdr>
                            <w:top w:val="none" w:sz="0" w:space="0" w:color="auto"/>
                            <w:left w:val="none" w:sz="0" w:space="0" w:color="auto"/>
                            <w:bottom w:val="none" w:sz="0" w:space="0" w:color="auto"/>
                            <w:right w:val="none" w:sz="0" w:space="0" w:color="auto"/>
                          </w:divBdr>
                        </w:div>
                        <w:div w:id="1171872979">
                          <w:marLeft w:val="0"/>
                          <w:marRight w:val="0"/>
                          <w:marTop w:val="0"/>
                          <w:marBottom w:val="0"/>
                          <w:divBdr>
                            <w:top w:val="none" w:sz="0" w:space="0" w:color="auto"/>
                            <w:left w:val="none" w:sz="0" w:space="0" w:color="auto"/>
                            <w:bottom w:val="none" w:sz="0" w:space="0" w:color="auto"/>
                            <w:right w:val="none" w:sz="0" w:space="0" w:color="auto"/>
                          </w:divBdr>
                        </w:div>
                        <w:div w:id="624118286">
                          <w:marLeft w:val="0"/>
                          <w:marRight w:val="0"/>
                          <w:marTop w:val="0"/>
                          <w:marBottom w:val="0"/>
                          <w:divBdr>
                            <w:top w:val="none" w:sz="0" w:space="0" w:color="auto"/>
                            <w:left w:val="none" w:sz="0" w:space="0" w:color="auto"/>
                            <w:bottom w:val="none" w:sz="0" w:space="0" w:color="auto"/>
                            <w:right w:val="none" w:sz="0" w:space="0" w:color="auto"/>
                          </w:divBdr>
                        </w:div>
                        <w:div w:id="689919959">
                          <w:marLeft w:val="0"/>
                          <w:marRight w:val="0"/>
                          <w:marTop w:val="0"/>
                          <w:marBottom w:val="0"/>
                          <w:divBdr>
                            <w:top w:val="none" w:sz="0" w:space="0" w:color="auto"/>
                            <w:left w:val="none" w:sz="0" w:space="0" w:color="auto"/>
                            <w:bottom w:val="none" w:sz="0" w:space="0" w:color="auto"/>
                            <w:right w:val="none" w:sz="0" w:space="0" w:color="auto"/>
                          </w:divBdr>
                        </w:div>
                        <w:div w:id="1929970680">
                          <w:marLeft w:val="0"/>
                          <w:marRight w:val="0"/>
                          <w:marTop w:val="0"/>
                          <w:marBottom w:val="0"/>
                          <w:divBdr>
                            <w:top w:val="none" w:sz="0" w:space="0" w:color="auto"/>
                            <w:left w:val="none" w:sz="0" w:space="0" w:color="auto"/>
                            <w:bottom w:val="none" w:sz="0" w:space="0" w:color="auto"/>
                            <w:right w:val="none" w:sz="0" w:space="0" w:color="auto"/>
                          </w:divBdr>
                        </w:div>
                        <w:div w:id="1192694253">
                          <w:marLeft w:val="0"/>
                          <w:marRight w:val="0"/>
                          <w:marTop w:val="0"/>
                          <w:marBottom w:val="0"/>
                          <w:divBdr>
                            <w:top w:val="none" w:sz="0" w:space="0" w:color="auto"/>
                            <w:left w:val="none" w:sz="0" w:space="0" w:color="auto"/>
                            <w:bottom w:val="none" w:sz="0" w:space="0" w:color="auto"/>
                            <w:right w:val="none" w:sz="0" w:space="0" w:color="auto"/>
                          </w:divBdr>
                        </w:div>
                        <w:div w:id="1045717232">
                          <w:marLeft w:val="0"/>
                          <w:marRight w:val="0"/>
                          <w:marTop w:val="0"/>
                          <w:marBottom w:val="0"/>
                          <w:divBdr>
                            <w:top w:val="none" w:sz="0" w:space="0" w:color="auto"/>
                            <w:left w:val="none" w:sz="0" w:space="0" w:color="auto"/>
                            <w:bottom w:val="none" w:sz="0" w:space="0" w:color="auto"/>
                            <w:right w:val="none" w:sz="0" w:space="0" w:color="auto"/>
                          </w:divBdr>
                        </w:div>
                        <w:div w:id="137843596">
                          <w:marLeft w:val="0"/>
                          <w:marRight w:val="0"/>
                          <w:marTop w:val="0"/>
                          <w:marBottom w:val="0"/>
                          <w:divBdr>
                            <w:top w:val="none" w:sz="0" w:space="0" w:color="auto"/>
                            <w:left w:val="none" w:sz="0" w:space="0" w:color="auto"/>
                            <w:bottom w:val="none" w:sz="0" w:space="0" w:color="auto"/>
                            <w:right w:val="none" w:sz="0" w:space="0" w:color="auto"/>
                          </w:divBdr>
                        </w:div>
                        <w:div w:id="1234319546">
                          <w:marLeft w:val="0"/>
                          <w:marRight w:val="0"/>
                          <w:marTop w:val="0"/>
                          <w:marBottom w:val="0"/>
                          <w:divBdr>
                            <w:top w:val="none" w:sz="0" w:space="0" w:color="auto"/>
                            <w:left w:val="none" w:sz="0" w:space="0" w:color="auto"/>
                            <w:bottom w:val="none" w:sz="0" w:space="0" w:color="auto"/>
                            <w:right w:val="none" w:sz="0" w:space="0" w:color="auto"/>
                          </w:divBdr>
                        </w:div>
                        <w:div w:id="1327511585">
                          <w:marLeft w:val="0"/>
                          <w:marRight w:val="0"/>
                          <w:marTop w:val="0"/>
                          <w:marBottom w:val="0"/>
                          <w:divBdr>
                            <w:top w:val="none" w:sz="0" w:space="0" w:color="auto"/>
                            <w:left w:val="none" w:sz="0" w:space="0" w:color="auto"/>
                            <w:bottom w:val="none" w:sz="0" w:space="0" w:color="auto"/>
                            <w:right w:val="none" w:sz="0" w:space="0" w:color="auto"/>
                          </w:divBdr>
                        </w:div>
                        <w:div w:id="1378890331">
                          <w:marLeft w:val="0"/>
                          <w:marRight w:val="0"/>
                          <w:marTop w:val="0"/>
                          <w:marBottom w:val="0"/>
                          <w:divBdr>
                            <w:top w:val="none" w:sz="0" w:space="0" w:color="auto"/>
                            <w:left w:val="none" w:sz="0" w:space="0" w:color="auto"/>
                            <w:bottom w:val="none" w:sz="0" w:space="0" w:color="auto"/>
                            <w:right w:val="none" w:sz="0" w:space="0" w:color="auto"/>
                          </w:divBdr>
                        </w:div>
                        <w:div w:id="1915511164">
                          <w:marLeft w:val="0"/>
                          <w:marRight w:val="0"/>
                          <w:marTop w:val="0"/>
                          <w:marBottom w:val="0"/>
                          <w:divBdr>
                            <w:top w:val="none" w:sz="0" w:space="0" w:color="auto"/>
                            <w:left w:val="none" w:sz="0" w:space="0" w:color="auto"/>
                            <w:bottom w:val="none" w:sz="0" w:space="0" w:color="auto"/>
                            <w:right w:val="none" w:sz="0" w:space="0" w:color="auto"/>
                          </w:divBdr>
                        </w:div>
                        <w:div w:id="2068019758">
                          <w:marLeft w:val="0"/>
                          <w:marRight w:val="0"/>
                          <w:marTop w:val="0"/>
                          <w:marBottom w:val="0"/>
                          <w:divBdr>
                            <w:top w:val="none" w:sz="0" w:space="0" w:color="auto"/>
                            <w:left w:val="none" w:sz="0" w:space="0" w:color="auto"/>
                            <w:bottom w:val="none" w:sz="0" w:space="0" w:color="auto"/>
                            <w:right w:val="none" w:sz="0" w:space="0" w:color="auto"/>
                          </w:divBdr>
                        </w:div>
                        <w:div w:id="1985356258">
                          <w:marLeft w:val="0"/>
                          <w:marRight w:val="0"/>
                          <w:marTop w:val="0"/>
                          <w:marBottom w:val="0"/>
                          <w:divBdr>
                            <w:top w:val="none" w:sz="0" w:space="0" w:color="auto"/>
                            <w:left w:val="none" w:sz="0" w:space="0" w:color="auto"/>
                            <w:bottom w:val="none" w:sz="0" w:space="0" w:color="auto"/>
                            <w:right w:val="none" w:sz="0" w:space="0" w:color="auto"/>
                          </w:divBdr>
                        </w:div>
                        <w:div w:id="1974557935">
                          <w:marLeft w:val="0"/>
                          <w:marRight w:val="0"/>
                          <w:marTop w:val="0"/>
                          <w:marBottom w:val="0"/>
                          <w:divBdr>
                            <w:top w:val="none" w:sz="0" w:space="0" w:color="auto"/>
                            <w:left w:val="none" w:sz="0" w:space="0" w:color="auto"/>
                            <w:bottom w:val="none" w:sz="0" w:space="0" w:color="auto"/>
                            <w:right w:val="none" w:sz="0" w:space="0" w:color="auto"/>
                          </w:divBdr>
                        </w:div>
                        <w:div w:id="1889103194">
                          <w:marLeft w:val="0"/>
                          <w:marRight w:val="0"/>
                          <w:marTop w:val="0"/>
                          <w:marBottom w:val="0"/>
                          <w:divBdr>
                            <w:top w:val="none" w:sz="0" w:space="0" w:color="auto"/>
                            <w:left w:val="none" w:sz="0" w:space="0" w:color="auto"/>
                            <w:bottom w:val="none" w:sz="0" w:space="0" w:color="auto"/>
                            <w:right w:val="none" w:sz="0" w:space="0" w:color="auto"/>
                          </w:divBdr>
                        </w:div>
                        <w:div w:id="764153728">
                          <w:marLeft w:val="0"/>
                          <w:marRight w:val="0"/>
                          <w:marTop w:val="0"/>
                          <w:marBottom w:val="0"/>
                          <w:divBdr>
                            <w:top w:val="none" w:sz="0" w:space="0" w:color="auto"/>
                            <w:left w:val="none" w:sz="0" w:space="0" w:color="auto"/>
                            <w:bottom w:val="none" w:sz="0" w:space="0" w:color="auto"/>
                            <w:right w:val="none" w:sz="0" w:space="0" w:color="auto"/>
                          </w:divBdr>
                        </w:div>
                        <w:div w:id="8466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6373">
              <w:marLeft w:val="0"/>
              <w:marRight w:val="0"/>
              <w:marTop w:val="0"/>
              <w:marBottom w:val="0"/>
              <w:divBdr>
                <w:top w:val="none" w:sz="0" w:space="0" w:color="auto"/>
                <w:left w:val="none" w:sz="0" w:space="0" w:color="auto"/>
                <w:bottom w:val="none" w:sz="0" w:space="0" w:color="auto"/>
                <w:right w:val="none" w:sz="0" w:space="0" w:color="auto"/>
              </w:divBdr>
              <w:divsChild>
                <w:div w:id="1230849721">
                  <w:marLeft w:val="0"/>
                  <w:marRight w:val="0"/>
                  <w:marTop w:val="0"/>
                  <w:marBottom w:val="0"/>
                  <w:divBdr>
                    <w:top w:val="none" w:sz="0" w:space="0" w:color="auto"/>
                    <w:left w:val="none" w:sz="0" w:space="0" w:color="auto"/>
                    <w:bottom w:val="none" w:sz="0" w:space="0" w:color="auto"/>
                    <w:right w:val="none" w:sz="0" w:space="0" w:color="auto"/>
                  </w:divBdr>
                </w:div>
              </w:divsChild>
            </w:div>
            <w:div w:id="513569591">
              <w:marLeft w:val="0"/>
              <w:marRight w:val="0"/>
              <w:marTop w:val="0"/>
              <w:marBottom w:val="0"/>
              <w:divBdr>
                <w:top w:val="none" w:sz="0" w:space="0" w:color="auto"/>
                <w:left w:val="none" w:sz="0" w:space="0" w:color="auto"/>
                <w:bottom w:val="none" w:sz="0" w:space="0" w:color="auto"/>
                <w:right w:val="none" w:sz="0" w:space="0" w:color="auto"/>
              </w:divBdr>
              <w:divsChild>
                <w:div w:id="364063672">
                  <w:marLeft w:val="0"/>
                  <w:marRight w:val="0"/>
                  <w:marTop w:val="0"/>
                  <w:marBottom w:val="0"/>
                  <w:divBdr>
                    <w:top w:val="none" w:sz="0" w:space="0" w:color="auto"/>
                    <w:left w:val="none" w:sz="0" w:space="0" w:color="auto"/>
                    <w:bottom w:val="none" w:sz="0" w:space="0" w:color="auto"/>
                    <w:right w:val="none" w:sz="0" w:space="0" w:color="auto"/>
                  </w:divBdr>
                </w:div>
              </w:divsChild>
            </w:div>
            <w:div w:id="213008375">
              <w:marLeft w:val="0"/>
              <w:marRight w:val="0"/>
              <w:marTop w:val="0"/>
              <w:marBottom w:val="0"/>
              <w:divBdr>
                <w:top w:val="none" w:sz="0" w:space="0" w:color="auto"/>
                <w:left w:val="none" w:sz="0" w:space="0" w:color="auto"/>
                <w:bottom w:val="none" w:sz="0" w:space="0" w:color="auto"/>
                <w:right w:val="none" w:sz="0" w:space="0" w:color="auto"/>
              </w:divBdr>
              <w:divsChild>
                <w:div w:id="338238200">
                  <w:marLeft w:val="0"/>
                  <w:marRight w:val="0"/>
                  <w:marTop w:val="0"/>
                  <w:marBottom w:val="0"/>
                  <w:divBdr>
                    <w:top w:val="none" w:sz="0" w:space="0" w:color="auto"/>
                    <w:left w:val="none" w:sz="0" w:space="0" w:color="auto"/>
                    <w:bottom w:val="none" w:sz="0" w:space="0" w:color="auto"/>
                    <w:right w:val="none" w:sz="0" w:space="0" w:color="auto"/>
                  </w:divBdr>
                </w:div>
              </w:divsChild>
            </w:div>
            <w:div w:id="155387352">
              <w:marLeft w:val="0"/>
              <w:marRight w:val="0"/>
              <w:marTop w:val="0"/>
              <w:marBottom w:val="0"/>
              <w:divBdr>
                <w:top w:val="none" w:sz="0" w:space="0" w:color="auto"/>
                <w:left w:val="none" w:sz="0" w:space="0" w:color="auto"/>
                <w:bottom w:val="none" w:sz="0" w:space="0" w:color="auto"/>
                <w:right w:val="none" w:sz="0" w:space="0" w:color="auto"/>
              </w:divBdr>
              <w:divsChild>
                <w:div w:id="2096658106">
                  <w:marLeft w:val="0"/>
                  <w:marRight w:val="0"/>
                  <w:marTop w:val="0"/>
                  <w:marBottom w:val="0"/>
                  <w:divBdr>
                    <w:top w:val="none" w:sz="0" w:space="0" w:color="auto"/>
                    <w:left w:val="none" w:sz="0" w:space="0" w:color="auto"/>
                    <w:bottom w:val="none" w:sz="0" w:space="0" w:color="auto"/>
                    <w:right w:val="none" w:sz="0" w:space="0" w:color="auto"/>
                  </w:divBdr>
                </w:div>
              </w:divsChild>
            </w:div>
            <w:div w:id="399327613">
              <w:marLeft w:val="0"/>
              <w:marRight w:val="0"/>
              <w:marTop w:val="0"/>
              <w:marBottom w:val="0"/>
              <w:divBdr>
                <w:top w:val="none" w:sz="0" w:space="0" w:color="auto"/>
                <w:left w:val="none" w:sz="0" w:space="0" w:color="auto"/>
                <w:bottom w:val="none" w:sz="0" w:space="0" w:color="auto"/>
                <w:right w:val="none" w:sz="0" w:space="0" w:color="auto"/>
              </w:divBdr>
              <w:divsChild>
                <w:div w:id="362368320">
                  <w:marLeft w:val="0"/>
                  <w:marRight w:val="0"/>
                  <w:marTop w:val="0"/>
                  <w:marBottom w:val="0"/>
                  <w:divBdr>
                    <w:top w:val="none" w:sz="0" w:space="0" w:color="auto"/>
                    <w:left w:val="none" w:sz="0" w:space="0" w:color="auto"/>
                    <w:bottom w:val="none" w:sz="0" w:space="0" w:color="auto"/>
                    <w:right w:val="none" w:sz="0" w:space="0" w:color="auto"/>
                  </w:divBdr>
                </w:div>
              </w:divsChild>
            </w:div>
            <w:div w:id="1899049267">
              <w:marLeft w:val="0"/>
              <w:marRight w:val="0"/>
              <w:marTop w:val="0"/>
              <w:marBottom w:val="0"/>
              <w:divBdr>
                <w:top w:val="none" w:sz="0" w:space="0" w:color="auto"/>
                <w:left w:val="none" w:sz="0" w:space="0" w:color="auto"/>
                <w:bottom w:val="none" w:sz="0" w:space="0" w:color="auto"/>
                <w:right w:val="none" w:sz="0" w:space="0" w:color="auto"/>
              </w:divBdr>
              <w:divsChild>
                <w:div w:id="1950311910">
                  <w:marLeft w:val="0"/>
                  <w:marRight w:val="0"/>
                  <w:marTop w:val="0"/>
                  <w:marBottom w:val="0"/>
                  <w:divBdr>
                    <w:top w:val="none" w:sz="0" w:space="0" w:color="auto"/>
                    <w:left w:val="none" w:sz="0" w:space="0" w:color="auto"/>
                    <w:bottom w:val="none" w:sz="0" w:space="0" w:color="auto"/>
                    <w:right w:val="none" w:sz="0" w:space="0" w:color="auto"/>
                  </w:divBdr>
                </w:div>
              </w:divsChild>
            </w:div>
            <w:div w:id="2008484820">
              <w:marLeft w:val="0"/>
              <w:marRight w:val="0"/>
              <w:marTop w:val="0"/>
              <w:marBottom w:val="0"/>
              <w:divBdr>
                <w:top w:val="none" w:sz="0" w:space="0" w:color="auto"/>
                <w:left w:val="none" w:sz="0" w:space="0" w:color="auto"/>
                <w:bottom w:val="none" w:sz="0" w:space="0" w:color="auto"/>
                <w:right w:val="none" w:sz="0" w:space="0" w:color="auto"/>
              </w:divBdr>
              <w:divsChild>
                <w:div w:id="82070785">
                  <w:marLeft w:val="0"/>
                  <w:marRight w:val="0"/>
                  <w:marTop w:val="0"/>
                  <w:marBottom w:val="0"/>
                  <w:divBdr>
                    <w:top w:val="none" w:sz="0" w:space="0" w:color="auto"/>
                    <w:left w:val="none" w:sz="0" w:space="0" w:color="auto"/>
                    <w:bottom w:val="none" w:sz="0" w:space="0" w:color="auto"/>
                    <w:right w:val="none" w:sz="0" w:space="0" w:color="auto"/>
                  </w:divBdr>
                </w:div>
              </w:divsChild>
            </w:div>
            <w:div w:id="697269684">
              <w:marLeft w:val="0"/>
              <w:marRight w:val="0"/>
              <w:marTop w:val="0"/>
              <w:marBottom w:val="0"/>
              <w:divBdr>
                <w:top w:val="none" w:sz="0" w:space="0" w:color="auto"/>
                <w:left w:val="none" w:sz="0" w:space="0" w:color="auto"/>
                <w:bottom w:val="none" w:sz="0" w:space="0" w:color="auto"/>
                <w:right w:val="none" w:sz="0" w:space="0" w:color="auto"/>
              </w:divBdr>
              <w:divsChild>
                <w:div w:id="1572038155">
                  <w:marLeft w:val="0"/>
                  <w:marRight w:val="0"/>
                  <w:marTop w:val="0"/>
                  <w:marBottom w:val="0"/>
                  <w:divBdr>
                    <w:top w:val="none" w:sz="0" w:space="0" w:color="auto"/>
                    <w:left w:val="none" w:sz="0" w:space="0" w:color="auto"/>
                    <w:bottom w:val="none" w:sz="0" w:space="0" w:color="auto"/>
                    <w:right w:val="none" w:sz="0" w:space="0" w:color="auto"/>
                  </w:divBdr>
                  <w:divsChild>
                    <w:div w:id="4933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0793">
              <w:marLeft w:val="0"/>
              <w:marRight w:val="0"/>
              <w:marTop w:val="0"/>
              <w:marBottom w:val="0"/>
              <w:divBdr>
                <w:top w:val="none" w:sz="0" w:space="0" w:color="auto"/>
                <w:left w:val="none" w:sz="0" w:space="0" w:color="auto"/>
                <w:bottom w:val="none" w:sz="0" w:space="0" w:color="auto"/>
                <w:right w:val="none" w:sz="0" w:space="0" w:color="auto"/>
              </w:divBdr>
              <w:divsChild>
                <w:div w:id="224337350">
                  <w:marLeft w:val="0"/>
                  <w:marRight w:val="0"/>
                  <w:marTop w:val="0"/>
                  <w:marBottom w:val="0"/>
                  <w:divBdr>
                    <w:top w:val="none" w:sz="0" w:space="0" w:color="auto"/>
                    <w:left w:val="none" w:sz="0" w:space="0" w:color="auto"/>
                    <w:bottom w:val="none" w:sz="0" w:space="0" w:color="auto"/>
                    <w:right w:val="none" w:sz="0" w:space="0" w:color="auto"/>
                  </w:divBdr>
                </w:div>
              </w:divsChild>
            </w:div>
            <w:div w:id="935938624">
              <w:marLeft w:val="0"/>
              <w:marRight w:val="0"/>
              <w:marTop w:val="0"/>
              <w:marBottom w:val="0"/>
              <w:divBdr>
                <w:top w:val="none" w:sz="0" w:space="0" w:color="auto"/>
                <w:left w:val="none" w:sz="0" w:space="0" w:color="auto"/>
                <w:bottom w:val="none" w:sz="0" w:space="0" w:color="auto"/>
                <w:right w:val="none" w:sz="0" w:space="0" w:color="auto"/>
              </w:divBdr>
              <w:divsChild>
                <w:div w:id="1371878295">
                  <w:marLeft w:val="0"/>
                  <w:marRight w:val="0"/>
                  <w:marTop w:val="0"/>
                  <w:marBottom w:val="0"/>
                  <w:divBdr>
                    <w:top w:val="none" w:sz="0" w:space="0" w:color="auto"/>
                    <w:left w:val="none" w:sz="0" w:space="0" w:color="auto"/>
                    <w:bottom w:val="none" w:sz="0" w:space="0" w:color="auto"/>
                    <w:right w:val="none" w:sz="0" w:space="0" w:color="auto"/>
                  </w:divBdr>
                  <w:divsChild>
                    <w:div w:id="261377685">
                      <w:marLeft w:val="0"/>
                      <w:marRight w:val="0"/>
                      <w:marTop w:val="0"/>
                      <w:marBottom w:val="0"/>
                      <w:divBdr>
                        <w:top w:val="none" w:sz="0" w:space="0" w:color="auto"/>
                        <w:left w:val="none" w:sz="0" w:space="0" w:color="auto"/>
                        <w:bottom w:val="none" w:sz="0" w:space="0" w:color="auto"/>
                        <w:right w:val="none" w:sz="0" w:space="0" w:color="auto"/>
                      </w:divBdr>
                      <w:divsChild>
                        <w:div w:id="202119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88276">
              <w:marLeft w:val="0"/>
              <w:marRight w:val="0"/>
              <w:marTop w:val="0"/>
              <w:marBottom w:val="0"/>
              <w:divBdr>
                <w:top w:val="none" w:sz="0" w:space="0" w:color="auto"/>
                <w:left w:val="none" w:sz="0" w:space="0" w:color="auto"/>
                <w:bottom w:val="none" w:sz="0" w:space="0" w:color="auto"/>
                <w:right w:val="none" w:sz="0" w:space="0" w:color="auto"/>
              </w:divBdr>
              <w:divsChild>
                <w:div w:id="1917738882">
                  <w:marLeft w:val="0"/>
                  <w:marRight w:val="0"/>
                  <w:marTop w:val="0"/>
                  <w:marBottom w:val="0"/>
                  <w:divBdr>
                    <w:top w:val="none" w:sz="0" w:space="0" w:color="auto"/>
                    <w:left w:val="none" w:sz="0" w:space="0" w:color="auto"/>
                    <w:bottom w:val="none" w:sz="0" w:space="0" w:color="auto"/>
                    <w:right w:val="none" w:sz="0" w:space="0" w:color="auto"/>
                  </w:divBdr>
                  <w:divsChild>
                    <w:div w:id="2130662128">
                      <w:marLeft w:val="0"/>
                      <w:marRight w:val="0"/>
                      <w:marTop w:val="0"/>
                      <w:marBottom w:val="0"/>
                      <w:divBdr>
                        <w:top w:val="none" w:sz="0" w:space="0" w:color="auto"/>
                        <w:left w:val="none" w:sz="0" w:space="0" w:color="auto"/>
                        <w:bottom w:val="none" w:sz="0" w:space="0" w:color="auto"/>
                        <w:right w:val="none" w:sz="0" w:space="0" w:color="auto"/>
                      </w:divBdr>
                      <w:divsChild>
                        <w:div w:id="94765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hyperlink" Target="mailto:Madeleine.CarcamoReyes@fairfaxcounty.gov" TargetMode="External"/><Relationship Id="rId26" Type="http://schemas.openxmlformats.org/officeDocument/2006/relationships/image" Target="media/image8.jpeg"/><Relationship Id="rId39" Type="http://schemas.openxmlformats.org/officeDocument/2006/relationships/hyperlink" Target="https://translate.google.com/website?sl=auto&amp;tl=es&amp;hl=en&amp;client=webapp&amp;u=https://www.fairfaxcounty.gov/boardofsupervisors/sites/boardofsupervisors/files/Assets/meeting-materials/2024/April16-Board-Package.pdf%23page%3D221" TargetMode="External"/><Relationship Id="rId21" Type="http://schemas.openxmlformats.org/officeDocument/2006/relationships/hyperlink" Target="https://www.flickr.com/photos/fairfaxcounty/53658880160/in/album-72177720316255622/" TargetMode="External"/><Relationship Id="rId34" Type="http://schemas.openxmlformats.org/officeDocument/2006/relationships/hyperlink" Target="https://translate.google.com/website?sl=auto&amp;tl=es&amp;hl=en&amp;client=webapp&amp;u=https://www.fairfaxcounty.gov/boardofsupervisors/sites/boardofsupervisors/files/Assets/meeting-materials/2024/April16-Board-Package.pdf%23page%3D128" TargetMode="External"/><Relationship Id="rId42" Type="http://schemas.openxmlformats.org/officeDocument/2006/relationships/hyperlink" Target="https://translate.google.com/website?sl=auto&amp;tl=es&amp;hl=en&amp;client=webapp&amp;u=https://files.constantcontact.com/453ce8df501/553a105f-03b7-4177-b3fe-e35c4cf0d72d.pdf" TargetMode="External"/><Relationship Id="rId47" Type="http://schemas.openxmlformats.org/officeDocument/2006/relationships/hyperlink" Target="https://translate.google.com/website?sl=auto&amp;tl=es&amp;hl=en&amp;client=webapp&amp;u=https://gcc02.safelinks.protection.outlook.com/?url%3Dhttps%253A%252F%252Fplus.fairfaxcounty.gov%252FCitizenAccess%252Fcap%252FCapDetail.aspx%253Ftype%253D1000%2526Module%253DZoning%2526capID1%253DREC23%2526capID2%253D00000%2526capID3%253D02X6R%2526agencyCode%253DFFX%2526FromACA%253DY%26data%3D05%257C02%257CCassidy.Donaghy%2540fairfaxcounty.gov%257C2625e55aeaa2438e4d9d08dc5f0a0244%257Ca26156cb5d6f41729d7d934eb0a7b275%257C0%257C0%257C638489743802480228%257CUnknown%257CTWFpbGZsb3d8eyJWIjoiMC4wLjAwMDAiLCJQIjoiV2luMzIiLCJBTiI6Ik1haWwiLCJXVCI6Mn0%253D%257C0%257C%257C%257C%26sdata%3DYQxFcuqE0I7xqYpmhCdrOxGtXijoSpgy%252FmeIa9%252B6XSg%253D%26reserved%3D0" TargetMode="External"/><Relationship Id="rId50" Type="http://schemas.openxmlformats.org/officeDocument/2006/relationships/hyperlink" Target="https://translate.google.com/website?sl=auto&amp;tl=es&amp;hl=en&amp;client=webapp&amp;u=https://gcc02.safelinks.protection.outlook.com/?url%3Dhttps%253A%252F%252Fplus.fairfaxcounty.gov%252FCitizenAccess%252Fcap%252FCapDetail.aspx%253Ftype%253D1000%2526Module%253DZoning%2526capID1%253DREC23%2526capID2%253D00000%2526capID3%253D00EB7%2526agencyCode%253DFFX%2526FromACA%253DY%26data%3D05%257C02%257CCassidy.Donaghy%2540fairfaxcounty.gov%257C2625e55aeaa2438e4d9d08dc5f0a0244%257Ca26156cb5d6f41729d7d934eb0a7b275%257C0%257C0%257C638489743802497211%257CUnknown%257CTWFpbGZsb3d8eyJWIjoiMC4wLjAwMDAiLCJQIjoiV2luMzIiLCJBTiI6Ik1haWwiLCJXVCI6Mn0%253D%257C0%257C%257C%257C%26sdata%3DSArC%252FIShTKyNY2xCvKBqFVBPUsE8tudc6ql0iI3Yp7U%253D%26reserved%3D0" TargetMode="External"/><Relationship Id="rId55" Type="http://schemas.openxmlformats.org/officeDocument/2006/relationships/hyperlink" Target="https://translate.google.com/website?sl=auto&amp;tl=es&amp;hl=en&amp;client=webapp&amp;u=https://gcc02.safelinks.protection.outlook.com/?url%3Dhttps%253A%252F%252Fwww.fairfaxcounty.gov%252Ffamilyservices%252Fdomestic-sexual-violence%252Fsexual-assault-awareness-month%26data%3D05%257C02%257CCamela.Speer%2540fairfaxcounty.gov%257Cab1c6ebcc2654aa9c66f08dc52497f10%257Ca26156cb5d6f41729d7d934eb0a7b275%257C0%257C0%257C638475722821744608%257CUnknown%257CTWFpbGZsb3d8eyJWIjoiMC4wLjAwMDAiLCJQIjoiV2luMzIiLCJBTiI6Ik1haWwiLCJXVCI6Mn0%253D%257C0%257C%257C%257C%26sdata%3DwHfPCKJqQsp%252FXIPW09HmFcHqtlPSmPag8xri6Id4VP0%253D%26reserved%3D0" TargetMode="External"/><Relationship Id="rId63" Type="http://schemas.openxmlformats.org/officeDocument/2006/relationships/hyperlink" Target="https://myemail--api-constantcontact-com.translate.goog/COMMONWEALTH-TRANSPORTATION-BOARD-INVITES-PUBLIC-FEEDBACK-ON-TRANSPORTATION-PROJECTS--INITIATIVES.html?soid=1122918773105&amp;aid=Gwsj_GlfgKU&amp;_x_tr_sl=auto&amp;_x_tr_tl=es&amp;_x_tr_hl=en&amp;_x_tr_pto=wapp" TargetMode="External"/><Relationship Id="rId68" Type="http://schemas.openxmlformats.org/officeDocument/2006/relationships/hyperlink" Target="https://www.fairfaxcounty.gov/mountvernon/native-garden-tour-open-house" TargetMode="External"/><Relationship Id="rId76" Type="http://schemas.openxmlformats.org/officeDocument/2006/relationships/image" Target="media/image13.png"/><Relationship Id="rId7" Type="http://schemas.openxmlformats.org/officeDocument/2006/relationships/hyperlink" Target="https://translate.google.com/website?sl=auto&amp;tl=es&amp;hl=en&amp;client=webapp&amp;u=https://www.fairfaxcounty.gov/budget/fy-2025-advertised-budget-plan" TargetMode="External"/><Relationship Id="rId71"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translate.google.com/website?sl=auto&amp;tl=es&amp;hl=en&amp;client=webapp&amp;u=http://video.fairfaxcounty.gov/ViewPublisher.php?view_id%3D7" TargetMode="External"/><Relationship Id="rId29" Type="http://schemas.openxmlformats.org/officeDocument/2006/relationships/hyperlink" Target="https://translate.google.com/website?sl=auto&amp;tl=es&amp;hl=en&amp;client=webapp&amp;u=https://www.fairfaxcounty.gov/boardofsupervisors/2024-board-meetings" TargetMode="External"/><Relationship Id="rId11" Type="http://schemas.openxmlformats.org/officeDocument/2006/relationships/image" Target="media/image3.gif"/><Relationship Id="rId24" Type="http://schemas.openxmlformats.org/officeDocument/2006/relationships/image" Target="media/image7.jpeg"/><Relationship Id="rId32" Type="http://schemas.openxmlformats.org/officeDocument/2006/relationships/hyperlink" Target="https://translate.google.com/website?sl=auto&amp;tl=es&amp;hl=en&amp;client=webapp&amp;u=https://www.fairfaxcounty.gov/boardofsupervisors/sites/boardofsupervisors/files/Assets/meeting-materials/2024/April16-Board-Package.pdf%23page%3D69" TargetMode="External"/><Relationship Id="rId37" Type="http://schemas.openxmlformats.org/officeDocument/2006/relationships/hyperlink" Target="https://translate.google.com/website?sl=auto&amp;tl=es&amp;hl=en&amp;client=webapp&amp;u=https://www.fairfaxcounty.gov/boardofsupervisors/sites/boardofsupervisors/files/Assets/meeting-materials/2024/April16-Board-Package.pdf%23page%3D191" TargetMode="External"/><Relationship Id="rId40" Type="http://schemas.openxmlformats.org/officeDocument/2006/relationships/hyperlink" Target="https://translate.google.com/website?sl=auto&amp;tl=es&amp;hl=en&amp;client=webapp&amp;u=https://www.fairfaxcounty.gov/clerkservices/ways-provide-public-hearing-testimony" TargetMode="External"/><Relationship Id="rId45" Type="http://schemas.openxmlformats.org/officeDocument/2006/relationships/hyperlink" Target="https://translate.google.com/website?sl=auto&amp;tl=es&amp;hl=en&amp;client=webapp&amp;u=https://gcc02.safelinks.protection.outlook.com/?url%3Dhttps%253A%252F%252Fplus.fairfaxcounty.gov%252FCitizenAccess%252FCap%252FCapDetail.aspx%253FModule%253DZoning%2526TabName%253DZoning%2526capID1%253DREC23%2526capID2%253D00000%2526capID3%253D01K2S%2526agencyCode%253DFFX%26data%3D05%257C02%257CCassidy.Donaghy%2540fairfaxcounty.gov%257C2625e55aeaa2438e4d9d08dc5f0a0244%257Ca26156cb5d6f41729d7d934eb0a7b275%257C0%257C0%257C638489743802468778%257CUnknown%257CTWFpbGZsb3d8eyJWIjoiMC4wLjAwMDAiLCJQIjoiV2luMzIiLCJBTiI6Ik1haWwiLCJXVCI6Mn0%253D%257C0%257C%257C%257C%26sdata%3Di%252FsZga6uKc1UvN8aRvLHrSIaNLSH3Fm3i0V7gkLU98A%253D%26reserved%3D0" TargetMode="External"/><Relationship Id="rId53" Type="http://schemas.openxmlformats.org/officeDocument/2006/relationships/hyperlink" Target="https://translate.google.com/website?sl=auto&amp;tl=es&amp;hl=en&amp;client=webapp&amp;u=https://www.fairfaxcounty.gov/news/join-preparations-250th-anniversary-united-states?utm_medium%3Demail%26utm_source%3Dgovdelivery" TargetMode="External"/><Relationship Id="rId58" Type="http://schemas.openxmlformats.org/officeDocument/2006/relationships/hyperlink" Target="https://translate.google.com/website?sl=auto&amp;tl=es&amp;hl=en&amp;client=webapp&amp;u=https://gcc02.safelinks.protection.outlook.com/?url%3Dhttps%253A%252F%252Ffairfaxcountyemergency.wpcomstaging.com%252F2024%252F04%252F01%252Ffinancial-literacy-month-protect-your-money-and-avoid-scams%252F%26data%3D05%257C02%257CCamela.Speer%2540fairfaxcounty.gov%257Cce87d39366e34cf94ff208dc5259fb08%257Ca26156cb5d6f41729d7d934eb0a7b275%257C0%257C0%257C638475793619365521%257CUnknown%257CTWFpbGZsb3d8eyJWIjoiMC4wLjAwMDAiLCJQIjoiV2luMzIiLCJBTiI6Ik1haWwiLCJXVCI6Mn0%253D%257C0%257C%257C%257C%26sdata%3DgbZHNnoAPM2IzBFaFfV7e6GK8OjuNT84groWawcMR28%253D%26reserved%3D0" TargetMode="External"/><Relationship Id="rId66" Type="http://schemas.openxmlformats.org/officeDocument/2006/relationships/hyperlink" Target="https://www.fairfaxcounty.gov/mountvernon/6th-annual-environment-expo" TargetMode="External"/><Relationship Id="rId74" Type="http://schemas.openxmlformats.org/officeDocument/2006/relationships/hyperlink" Target="https://translate.google.com/website?sl=auto&amp;tl=es&amp;hl=en&amp;client=webapp&amp;u=http://fairfaxcounty.gov/MountVernon" TargetMode="External"/><Relationship Id="rId79" Type="http://schemas.openxmlformats.org/officeDocument/2006/relationships/hyperlink" Target="https://www.linkedin.com/in/dan-storck-262737276/" TargetMode="External"/><Relationship Id="rId5" Type="http://schemas.openxmlformats.org/officeDocument/2006/relationships/hyperlink" Target="https://campaignlp.constantcontact.com/em/1125240456020/ff1725df-8057-4416-88ad-3650a3e926ac" TargetMode="External"/><Relationship Id="rId61" Type="http://schemas.openxmlformats.org/officeDocument/2006/relationships/hyperlink" Target="https://translate.google.com/website?sl=auto&amp;tl=es&amp;hl=en&amp;client=webapp&amp;u=https://gcc02.safelinks.protection.outlook.com/?url%3Dhttps%253A%252F%252Fwww.fairfaxcounty.gov%252Ffamilyservices%252Fchildren-youth%252Fchild-abuse-prevention%252Fchild-abuse-prevention-month%26data%3D05%257C02%257CCamela.Speer%2540fairfaxcounty.gov%257Cbdf81c756f9d414c6b2608dc5249145a%257Ca26156cb5d6f41729d7d934eb0a7b275%257C0%257C0%257C638475721037529135%257CUnknown%257CTWFpbGZsb3d8eyJWIjoiMC4wLjAwMDAiLCJQIjoiV2luMzIiLCJBTiI6Ik1haWwiLCJXVCI6Mn0%253D%257C0%257C%257C%257C%26sdata%3D2wR4eDqnz%252FG0OCM07msbB4fif6H1BTxG8fOGpZ3rDbQ%253D%26reserved%3D0" TargetMode="Externa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translate.google.com/website?sl=auto&amp;tl=es&amp;hl=en&amp;client=webapp&amp;u=https://www.fairfaxcounty.gov/boardofsupervisors/2024-board-meetings" TargetMode="External"/><Relationship Id="rId31" Type="http://schemas.openxmlformats.org/officeDocument/2006/relationships/hyperlink" Target="https://translate.google.com/website?sl=auto&amp;tl=es&amp;hl=en&amp;client=webapp&amp;u=https://www.fairfaxcounty.gov/boardofsupervisors/sites/boardofsupervisors/files/Assets/meeting-materials/2024/April16-Board-Package.pdf%23page%3D52" TargetMode="External"/><Relationship Id="rId44" Type="http://schemas.openxmlformats.org/officeDocument/2006/relationships/hyperlink" Target="https://translate.google.com/website?sl=auto&amp;tl=es&amp;hl=en&amp;client=webapp&amp;u=https://gcc02.safelinks.protection.outlook.com/?url%3Dhttps%253A%252F%252Fplus.fairfaxcounty.gov%252FCitizenAccess%252Fcap%252FCapDetail.aspx%253Ftype%253D1000%2526Module%253DZoning%2526capID1%253DREC22%2526capID2%253D00000%2526capID3%253D00CM4%2526agencyCode%253DFFX%2526FromACA%253DY%26data%3D05%257C02%257CCassidy.Donaghy%2540fairfaxcounty.gov%257C2625e55aeaa2438e4d9d08dc5f0a0244%257Ca26156cb5d6f41729d7d934eb0a7b275%257C0%257C0%257C638489743802462093%257CUnknown%257CTWFpbGZsb3d8eyJWIjoiMC4wLjAwMDAiLCJQIjoiV2luMzIiLCJBTiI6Ik1haWwiLCJXVCI6Mn0%253D%257C0%257C%257C%257C%26sdata%3Ds51ILrzCAgM3Qgr1rXim4B1TQFqKLCD%252FiXqmPU%252Fw7Tc%253D%26reserved%3D0" TargetMode="External"/><Relationship Id="rId52" Type="http://schemas.openxmlformats.org/officeDocument/2006/relationships/hyperlink" Target="https://translate.google.com/website?sl=auto&amp;tl=es&amp;hl=en&amp;client=webapp&amp;u=https://gcc02.safelinks.protection.outlook.com/?url%3Dhttps%253A%252F%252Fplus.fairfaxcounty.gov%252FCitizenAccess%252Fcap%252FCapDetail.aspx%253Ftype%253D1000%2526Module%253DZoning%2526capID1%253DREC23%2526capID2%253D00000%2526capID3%253D01FH0%2526agencyCode%253DFFX%2526FromACA%253DY%26data%3D05%257C02%257CCassidy.Donaghy%2540fairfaxcounty.gov%257C2625e55aeaa2438e4d9d08dc5f0a0244%257Ca26156cb5d6f41729d7d934eb0a7b275%257C0%257C0%257C638489743802508477%257CUnknown%257CTWFpbGZsb3d8eyJWIjoiMC4wLjAwMDAiLCJQIjoiV2luMzIiLCJBTiI6Ik1haWwiLCJXVCI6Mn0%253D%257C0%257C%257C%257C%26sdata%3DGctulDOsE1N6ravSExGeaHsAe9%252FJzOuC4qfJmhjvVUQ%253D%26reserved%3D0" TargetMode="External"/><Relationship Id="rId60" Type="http://schemas.openxmlformats.org/officeDocument/2006/relationships/hyperlink" Target="https://translate.google.com/website?sl=auto&amp;tl=es&amp;hl=en&amp;client=webapp&amp;u=https://gcc02.safelinks.protection.outlook.com/?url%3Dhttps%253A%252F%252Fwww.fairfaxcounty.gov%252Ffamilyservices%252Fchildren-youth%252Fchild-abuse-prevention%252Fchild-abuse-prevention-month%252Fcommunity-engagement-toolkit%26data%3D05%257C02%257CCamela.Speer%2540fairfaxcounty.gov%257Cbdf81c756f9d414c6b2608dc5249145a%257Ca26156cb5d6f41729d7d934eb0a7b275%257C0%257C0%257C638475721037521799%257CUnknown%257CTWFpbGZsb3d8eyJWIjoiMC4wLjAwMDAiLCJQIjoiV2luMzIiLCJBTiI6Ik1haWwiLCJXVCI6Mn0%253D%257C0%257C%257C%257C%26sdata%3Dd42ixCWqH8rpvVjjhwo7CY2xPwFla5xKMkPXz0yHIbM%253D%26reserved%3D0" TargetMode="External"/><Relationship Id="rId65" Type="http://schemas.openxmlformats.org/officeDocument/2006/relationships/hyperlink" Target="https://translate.google.com/website?sl=auto&amp;tl=es&amp;hl=en&amp;client=webapp&amp;u=https://www.fairfaxcounty.gov/neighborhood-community-services/news/2024/0415?utm_medium%3Demail%26utm_source%3Dgovdelivery" TargetMode="External"/><Relationship Id="rId73" Type="http://schemas.openxmlformats.org/officeDocument/2006/relationships/hyperlink" Target="mailto:MTVernon@fairfaxcounty.gov?_x_tr_sl=auto&amp;_x_tr_tl=es&amp;_x_tr_hl=en&amp;_x_tr_pto=wapp" TargetMode="External"/><Relationship Id="rId78" Type="http://schemas.openxmlformats.org/officeDocument/2006/relationships/image" Target="media/image14.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ranslate.google.com/website?sl=auto&amp;tl=es&amp;hl=en&amp;client=webapp&amp;u=https://connectionarchives.com/PDF/2024/041724/BFLS%2520041724.pdf%23page%3D4" TargetMode="External"/><Relationship Id="rId14" Type="http://schemas.openxmlformats.org/officeDocument/2006/relationships/hyperlink" Target="https://translate.google.com/website?sl=auto&amp;tl=es&amp;hl=en&amp;client=webapp&amp;u=https://www.fairfaxcounty.gov/boardofsupervisors/2024-board-meetings" TargetMode="External"/><Relationship Id="rId22" Type="http://schemas.openxmlformats.org/officeDocument/2006/relationships/image" Target="media/image6.jpeg"/><Relationship Id="rId27" Type="http://schemas.openxmlformats.org/officeDocument/2006/relationships/hyperlink" Target="https://www.flickr.com/photos/fairfaxcounty/53597905296/in/album-72177720315555358/" TargetMode="External"/><Relationship Id="rId30" Type="http://schemas.openxmlformats.org/officeDocument/2006/relationships/hyperlink" Target="https://translate.google.com/website?sl=auto&amp;tl=es&amp;hl=en&amp;client=webapp&amp;u=https://www.fairfaxcounty.gov/boardofsupervisors/sites/boardofsupervisors/files/Assets/meeting-materials/2024/April16-Board-Package.pdf%23page%3D33" TargetMode="External"/><Relationship Id="rId35" Type="http://schemas.openxmlformats.org/officeDocument/2006/relationships/hyperlink" Target="https://translate.google.com/website?sl=auto&amp;tl=es&amp;hl=en&amp;client=webapp&amp;u=https://www.fairfaxcounty.gov/boardofsupervisors/sites/boardofsupervisors/files/Assets/meeting-materials/2024/April16-Board-Package.pdf%23page%3D133" TargetMode="External"/><Relationship Id="rId43" Type="http://schemas.openxmlformats.org/officeDocument/2006/relationships/hyperlink" Target="https://translate.google.com/website?sl=auto&amp;tl=es&amp;hl=en&amp;client=webapp&amp;u=https://gcc02.safelinks.protection.outlook.com/?url%3Dhttps%253A%252F%252Fwww.fairfaxcounty.gov%252Fplanning-development%252Fplan-amendments%252Fpublic-facilities-policy%26data%3D05%257C02%257CCassidy.Donaghy%2540fairfaxcounty.gov%257C2625e55aeaa2438e4d9d08dc5f0a0244%257Ca26156cb5d6f41729d7d934eb0a7b275%257C0%257C0%257C638489743802450643%257CUnknown%257CTWFpbGZsb3d8eyJWIjoiMC4wLjAwMDAiLCJQIjoiV2luMzIiLCJBTiI6Ik1haWwiLCJXVCI6Mn0%253D%257C0%257C%257C%257C%26sdata%3DgH2fPduer2zG0U6QY2YV%252Ba7jV5nktNKntrnd%252Fxk3V68%253D%26reserved%3D0" TargetMode="External"/><Relationship Id="rId48" Type="http://schemas.openxmlformats.org/officeDocument/2006/relationships/hyperlink" Target="https://translate.google.com/website?sl=auto&amp;tl=es&amp;hl=en&amp;client=webapp&amp;u=https://gcc02.safelinks.protection.outlook.com/?url%3Dhttps%253A%252F%252Fplus.fairfaxcounty.gov%252FCitizenAccess%252Fcap%252FCapDetail.aspx%253Ftype%253D1000%2526Module%253DZoning%2526capID1%253DREC23%2526capID2%253D00000%2526capID3%253D01M9W%2526agencyCode%253DFFX%2526FromACA%253DY%26data%3D05%257C02%257CCassidy.Donaghy%2540fairfaxcounty.gov%257C2625e55aeaa2438e4d9d08dc5f0a0244%257Ca26156cb5d6f41729d7d934eb0a7b275%257C0%257C0%257C638489743802486028%257CUnknown%257CTWFpbGZsb3d8eyJWIjoiMC4wLjAwMDAiLCJQIjoiV2luMzIiLCJBTiI6Ik1haWwiLCJXVCI6Mn0%253D%257C0%257C%257C%257C%26sdata%3DkK4XAOZOeypl50bOcjneOqobDGMIRS6ceynFEgFGLkU%253D%26reserved%3D0" TargetMode="External"/><Relationship Id="rId56" Type="http://schemas.openxmlformats.org/officeDocument/2006/relationships/hyperlink" Target="https://translate.google.com/website?sl=auto&amp;tl=es&amp;hl=en&amp;client=webapp&amp;u=https://www.fairfaxcounty.gov/familyservices/sites/familyservices/files/Assets/boardsauthoritiescommissions/advisory-social-services-board/2023%2520Annual%2520Report/ASSB%2520Report%2520FY%25202023-v13.pdf" TargetMode="External"/><Relationship Id="rId64" Type="http://schemas.openxmlformats.org/officeDocument/2006/relationships/hyperlink" Target="https://translate.google.com/website?sl=auto&amp;tl=es&amp;hl=en&amp;client=webapp&amp;u=https://www.signupgenius.com/go/10C0C45ACA922A7F4C16-volunteer1%23/" TargetMode="External"/><Relationship Id="rId69" Type="http://schemas.openxmlformats.org/officeDocument/2006/relationships/image" Target="media/image11.png"/><Relationship Id="rId77" Type="http://schemas.openxmlformats.org/officeDocument/2006/relationships/hyperlink" Target="https://www.instagram.com/supdanstorck/" TargetMode="External"/><Relationship Id="rId8" Type="http://schemas.openxmlformats.org/officeDocument/2006/relationships/hyperlink" Target="https://translate.google.com/website?sl=auto&amp;tl=es&amp;hl=en&amp;client=webapp&amp;u=https://www.fairfaxcounty.gov/clerkservices/ways-provide-public-hearing-testimony" TargetMode="External"/><Relationship Id="rId51" Type="http://schemas.openxmlformats.org/officeDocument/2006/relationships/hyperlink" Target="https://translate.google.com/website?sl=auto&amp;tl=es&amp;hl=en&amp;client=webapp&amp;u=https://gcc02.safelinks.protection.outlook.com/?url%3Dhttps%253A%252F%252Fplus.fairfaxcounty.gov%252FCitizenAccess%252Fcap%252FCapDetail.aspx%253Ftype%253D1000%2526Module%253DZoning%2526capID1%253DREC23%2526capID2%253D00000%2526capID3%253D035FZ%2526agencyCode%253DFFX%2526FromACA%253DY%26data%3D05%257C02%257CCassidy.Donaghy%2540fairfaxcounty.gov%257C2625e55aeaa2438e4d9d08dc5f0a0244%257Ca26156cb5d6f41729d7d934eb0a7b275%257C0%257C0%257C638489743802502732%257CUnknown%257CTWFpbGZsb3d8eyJWIjoiMC4wLjAwMDAiLCJQIjoiV2luMzIiLCJBTiI6Ik1haWwiLCJXVCI6Mn0%253D%257C0%257C%257C%257C%26sdata%3DJNJSiwwCes6mwi6wdlbKlVWIdFE7nGyNK47cyi0m5a0%253D%26reserved%3D0" TargetMode="External"/><Relationship Id="rId72" Type="http://schemas.openxmlformats.org/officeDocument/2006/relationships/hyperlink" Target="https://www.fairfaxcounty.gov/mountvernon/" TargetMode="External"/><Relationship Id="rId80"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translate.google.com/website?sl=auto&amp;tl=es&amp;hl=en&amp;client=webapp&amp;u=https://www.fairfaxcounty.gov/podcasts/" TargetMode="External"/><Relationship Id="rId25" Type="http://schemas.openxmlformats.org/officeDocument/2006/relationships/hyperlink" Target="https://www.flickr.com/photos/fairfaxcounty/53658637068/in/album-72177720316255622/" TargetMode="External"/><Relationship Id="rId33" Type="http://schemas.openxmlformats.org/officeDocument/2006/relationships/hyperlink" Target="https://translate.google.com/website?sl=auto&amp;tl=es&amp;hl=en&amp;client=webapp&amp;u=https://www.fairfaxcounty.gov/boardofsupervisors/sites/boardofsupervisors/files/Assets/meeting-materials/2024/April16-Board-Package.pdf%23page%3D121" TargetMode="External"/><Relationship Id="rId38" Type="http://schemas.openxmlformats.org/officeDocument/2006/relationships/hyperlink" Target="https://translate.google.com/website?sl=auto&amp;tl=es&amp;hl=en&amp;client=webapp&amp;u=https://www.fairfaxcounty.gov/clerkservices/ways-provide-public-hearing-testimony" TargetMode="External"/><Relationship Id="rId46" Type="http://schemas.openxmlformats.org/officeDocument/2006/relationships/hyperlink" Target="https://translate.google.com/website?sl=auto&amp;tl=es&amp;hl=en&amp;client=webapp&amp;u=https://gcc02.safelinks.protection.outlook.com/?url%3Dhttps%253A%252F%252Fplus.fairfaxcounty.gov%252FCitizenAccess%252FCap%252FCapDetail.aspx%253FModule%253DZoning%2526TabName%253DZoning%2526capID1%253DREC22%2526capID2%253D00000%2526capID3%253D00CMB%2526agencyCode%253DFFX%26data%3D05%257C02%257CCassidy.Donaghy%2540fairfaxcounty.gov%257C2625e55aeaa2438e4d9d08dc5f0a0244%257Ca26156cb5d6f41729d7d934eb0a7b275%257C0%257C0%257C638489743802474585%257CUnknown%257CTWFpbGZsb3d8eyJWIjoiMC4wLjAwMDAiLCJQIjoiV2luMzIiLCJBTiI6Ik1haWwiLCJXVCI6Mn0%253D%257C0%257C%257C%257C%26sdata%3DNK0KZ6%252B5LxBQBDA755KLC1ec9rMULL9gfS93sTrT2GY%253D%26reserved%3D0" TargetMode="External"/><Relationship Id="rId59" Type="http://schemas.openxmlformats.org/officeDocument/2006/relationships/hyperlink" Target="https://translate.google.com/website?sl=auto&amp;tl=es&amp;hl=en&amp;client=webapp&amp;u=https://gcc02.safelinks.protection.outlook.com/?url%3Dhttps%253A%252F%252Fwww.fairfaxcounty.gov%252Ffamilyservices%252Fchildren-youth%252Fchild-abuse-prevention%252Fchild-abuse-prevention-month%26data%3D05%257C02%257CCamela.Speer%2540fairfaxcounty.gov%257Cbdf81c756f9d414c6b2608dc5249145a%257Ca26156cb5d6f41729d7d934eb0a7b275%257C0%257C0%257C638475721037512197%257CUnknown%257CTWFpbGZsb3d8eyJWIjoiMC4wLjAwMDAiLCJQIjoiV2luMzIiLCJBTiI6Ik1haWwiLCJXVCI6Mn0%253D%257C0%257C%257C%257C%26sdata%3Dd%252Bj2iANaCePWtctDLRarA34Q7ZF31NjYfZdVeKYpGGo%253D%26reserved%3D0" TargetMode="External"/><Relationship Id="rId67" Type="http://schemas.openxmlformats.org/officeDocument/2006/relationships/image" Target="media/image10.png"/><Relationship Id="rId20" Type="http://schemas.openxmlformats.org/officeDocument/2006/relationships/hyperlink" Target="https://translate.google.com/website?sl=auto&amp;tl=es&amp;hl=en&amp;client=webapp&amp;u=https://www.fairfaxcounty.gov/boardofsupervisors/board-meeting-summaries" TargetMode="External"/><Relationship Id="rId41" Type="http://schemas.openxmlformats.org/officeDocument/2006/relationships/hyperlink" Target="https://translate.google.com/website?sl=auto&amp;tl=es&amp;hl=en&amp;client=webapp&amp;u=https://www.fairfaxcounty.gov/clerkservices/ways-provide-public-hearing-testimony" TargetMode="External"/><Relationship Id="rId54" Type="http://schemas.openxmlformats.org/officeDocument/2006/relationships/hyperlink" Target="https://translate.google.com/website?sl=auto&amp;tl=es&amp;hl=en&amp;client=webapp&amp;u=https://www.fcrha.org/post/select-affordable-housing-waitlist-applications-to-open-april-29" TargetMode="External"/><Relationship Id="rId62" Type="http://schemas.openxmlformats.org/officeDocument/2006/relationships/hyperlink" Target="https://translate.google.com/website?sl=auto&amp;tl=es&amp;hl=en&amp;client=webapp&amp;u=https://docs.google.com/forms/d/1gqJfCb_FHzTlS4f1fPBX2eS21yHBqzCOgR1SoKxFikM/viewform?pli%3D1%26pli%3D1%26edit_requested%3Dtrue" TargetMode="External"/><Relationship Id="rId70" Type="http://schemas.openxmlformats.org/officeDocument/2006/relationships/hyperlink" Target="https://www.fairfaxcounty.gov/mountvernon/6th-annual-senior-safety-summit" TargetMode="External"/><Relationship Id="rId75" Type="http://schemas.openxmlformats.org/officeDocument/2006/relationships/hyperlink" Target="https://www.facebook.com/SupervisorDanStorck/"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translate.google.com/website?sl=auto&amp;tl=es&amp;hl=en&amp;client=webapp&amp;u=https://www.fairfaxcounty.gov/boardofsupervisors/board-meeting-summaries" TargetMode="External"/><Relationship Id="rId23" Type="http://schemas.openxmlformats.org/officeDocument/2006/relationships/hyperlink" Target="https://www.flickr.com/photos/fairfaxcounty/53658409321/in/album-72177720316255622/" TargetMode="External"/><Relationship Id="rId28" Type="http://schemas.openxmlformats.org/officeDocument/2006/relationships/image" Target="media/image9.jpeg"/><Relationship Id="rId36" Type="http://schemas.openxmlformats.org/officeDocument/2006/relationships/hyperlink" Target="https://translate.google.com/website?sl=auto&amp;tl=es&amp;hl=en&amp;client=webapp&amp;u=https://www.fairfaxcounty.gov/boardofsupervisors/sites/boardofsupervisors/files/Assets/meeting-materials/2024/April16-Board-Package.pdf%23page%3D149" TargetMode="External"/><Relationship Id="rId49" Type="http://schemas.openxmlformats.org/officeDocument/2006/relationships/hyperlink" Target="https://translate.google.com/website?sl=auto&amp;tl=es&amp;hl=en&amp;client=webapp&amp;u=https://gcc02.safelinks.protection.outlook.com/?url%3Dhttps%253A%252F%252Fplus.fairfaxcounty.gov%252FCitizenAccess%252Fcap%252FCapDetail.aspx%253Ftype%253D1000%2526Module%253DZoning%2526capID1%253DREC23%2526capID2%253D00000%2526capID3%253D00SOI%2526agencyCode%253DFFX%2526FromACA%253DY%26data%3D05%257C02%257CCassidy.Donaghy%2540fairfaxcounty.gov%257C2625e55aeaa2438e4d9d08dc5f0a0244%257Ca26156cb5d6f41729d7d934eb0a7b275%257C0%257C0%257C638489743802491523%257CUnknown%257CTWFpbGZsb3d8eyJWIjoiMC4wLjAwMDAiLCJQIjoiV2luMzIiLCJBTiI6Ik1haWwiLCJXVCI6Mn0%253D%257C0%257C%257C%257C%26sdata%3D%252BQzl3stLDAu%252Bkr2Wk%252F1sZhoTmsPlEgUgLuBcexb9qeU%253D%26reserved%3D0" TargetMode="External"/><Relationship Id="rId57" Type="http://schemas.openxmlformats.org/officeDocument/2006/relationships/hyperlink" Target="https://translate.google.com/website?sl=auto&amp;tl=es&amp;hl=en&amp;client=webapp&amp;u=https://www.fairfaxcounty.gov/familyservices/boards-authorities-commissions/advisory-social-services-board/2023-annual-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6691</Words>
  <Characters>38139</Characters>
  <Application>Microsoft Office Word</Application>
  <DocSecurity>0</DocSecurity>
  <Lines>317</Lines>
  <Paragraphs>89</Paragraphs>
  <ScaleCrop>false</ScaleCrop>
  <Company/>
  <LinksUpToDate>false</LinksUpToDate>
  <CharactersWithSpaces>44741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Donaghy, Cassidy</dc:creator>
  <cp:keywords/>
  <dc:description/>
  <cp:lastModifiedBy>Donaghy, Cassidy</cp:lastModifiedBy>
  <cp:revision>1</cp:revision>
  <dcterms:created xsi:type="dcterms:W3CDTF">2024-05-06T16:24:00Z</dcterms:created>
  <dcterms:modified xsi:type="dcterms:W3CDTF">2024-05-06T16:25:00Z</dcterms:modified>
</cp:coreProperties>
</file>