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25E" w:rsidRDefault="0086125E" w:rsidP="0086125E">
      <w:pPr>
        <w:jc w:val="both"/>
        <w:rPr>
          <w:b/>
          <w:bCs/>
          <w:color w:val="000000"/>
        </w:rPr>
      </w:pPr>
      <w:r>
        <w:rPr>
          <w:b/>
          <w:bCs/>
          <w:color w:val="000000"/>
        </w:rPr>
        <w:t xml:space="preserve">Potential Planning Commission </w:t>
      </w:r>
      <w:r w:rsidR="00FE2FE8">
        <w:rPr>
          <w:b/>
          <w:bCs/>
          <w:color w:val="000000"/>
        </w:rPr>
        <w:t xml:space="preserve">CIP </w:t>
      </w:r>
      <w:r>
        <w:rPr>
          <w:b/>
          <w:bCs/>
          <w:color w:val="000000"/>
        </w:rPr>
        <w:t>Motions</w:t>
      </w:r>
    </w:p>
    <w:p w:rsidR="0086125E" w:rsidRDefault="0086125E" w:rsidP="0086125E">
      <w:pPr>
        <w:widowControl/>
        <w:autoSpaceDE/>
        <w:autoSpaceDN/>
        <w:adjustRightInd/>
        <w:ind w:left="1080"/>
        <w:rPr>
          <w:rFonts w:eastAsia="Times New Roman"/>
          <w:color w:val="000000"/>
        </w:rPr>
      </w:pPr>
    </w:p>
    <w:p w:rsidR="0086125E" w:rsidRDefault="00697207" w:rsidP="0086125E">
      <w:pPr>
        <w:widowControl/>
        <w:autoSpaceDE/>
        <w:autoSpaceDN/>
        <w:adjustRightInd/>
        <w:ind w:left="1080" w:right="540"/>
        <w:jc w:val="both"/>
        <w:rPr>
          <w:rFonts w:eastAsia="Times New Roman"/>
          <w:b/>
          <w:color w:val="000000"/>
        </w:rPr>
      </w:pPr>
      <w:r>
        <w:rPr>
          <w:rFonts w:eastAsia="Times New Roman"/>
          <w:b/>
          <w:color w:val="000000"/>
        </w:rPr>
        <w:t>(Commission)</w:t>
      </w:r>
    </w:p>
    <w:p w:rsidR="00F202F5" w:rsidRDefault="00733625" w:rsidP="009C49D5">
      <w:pPr>
        <w:widowControl/>
        <w:numPr>
          <w:ilvl w:val="0"/>
          <w:numId w:val="1"/>
        </w:numPr>
        <w:autoSpaceDE/>
        <w:autoSpaceDN/>
        <w:adjustRightInd/>
        <w:ind w:right="540"/>
        <w:jc w:val="both"/>
        <w:rPr>
          <w:rFonts w:eastAsia="Times New Roman"/>
          <w:b/>
          <w:color w:val="000000"/>
        </w:rPr>
      </w:pPr>
      <w:r w:rsidRPr="00ED4086">
        <w:rPr>
          <w:rFonts w:eastAsia="Times New Roman"/>
          <w:b/>
          <w:color w:val="000000"/>
        </w:rPr>
        <w:t xml:space="preserve">Support the recommendation in the </w:t>
      </w:r>
      <w:r w:rsidRPr="00ED4086">
        <w:rPr>
          <w:rFonts w:eastAsia="Times New Roman"/>
          <w:b/>
          <w:color w:val="000000"/>
          <w:u w:val="single"/>
        </w:rPr>
        <w:t>FY 2019 – FY 2023 Advertised Capital Improvement Program</w:t>
      </w:r>
      <w:r w:rsidRPr="00ED4086">
        <w:rPr>
          <w:rFonts w:eastAsia="Times New Roman"/>
          <w:b/>
          <w:color w:val="000000"/>
        </w:rPr>
        <w:t xml:space="preserve"> to increase the County Bond sales limit from $275 million per year to $300 million per year and provide the Fairfax County Public Schools with an additional $25 million per year in bond sales.</w:t>
      </w:r>
      <w:r w:rsidR="00953054" w:rsidRPr="00ED4086">
        <w:rPr>
          <w:rFonts w:eastAsia="Times New Roman"/>
          <w:b/>
          <w:color w:val="000000"/>
        </w:rPr>
        <w:t xml:space="preserve">  </w:t>
      </w:r>
    </w:p>
    <w:p w:rsidR="00ED4086" w:rsidRDefault="00ED4086" w:rsidP="00ED4086">
      <w:pPr>
        <w:widowControl/>
        <w:autoSpaceDE/>
        <w:autoSpaceDN/>
        <w:adjustRightInd/>
        <w:ind w:left="1080" w:right="540"/>
        <w:jc w:val="both"/>
        <w:rPr>
          <w:rFonts w:eastAsia="Times New Roman"/>
          <w:b/>
          <w:color w:val="000000"/>
        </w:rPr>
      </w:pPr>
    </w:p>
    <w:p w:rsidR="00697207" w:rsidRPr="00ED4086" w:rsidRDefault="00697207" w:rsidP="00ED4086">
      <w:pPr>
        <w:widowControl/>
        <w:autoSpaceDE/>
        <w:autoSpaceDN/>
        <w:adjustRightInd/>
        <w:ind w:left="1080" w:right="540"/>
        <w:jc w:val="both"/>
        <w:rPr>
          <w:rFonts w:eastAsia="Times New Roman"/>
          <w:b/>
          <w:color w:val="000000"/>
        </w:rPr>
      </w:pPr>
      <w:r>
        <w:rPr>
          <w:rFonts w:eastAsia="Times New Roman"/>
          <w:b/>
          <w:color w:val="000000"/>
        </w:rPr>
        <w:t>(Commission)</w:t>
      </w:r>
    </w:p>
    <w:p w:rsidR="0086125E" w:rsidRPr="005A2D62" w:rsidRDefault="005A2D62" w:rsidP="00C70E53">
      <w:pPr>
        <w:widowControl/>
        <w:numPr>
          <w:ilvl w:val="0"/>
          <w:numId w:val="1"/>
        </w:numPr>
        <w:autoSpaceDE/>
        <w:autoSpaceDN/>
        <w:adjustRightInd/>
        <w:ind w:right="540"/>
        <w:jc w:val="both"/>
        <w:rPr>
          <w:rFonts w:eastAsia="Times New Roman"/>
          <w:b/>
          <w:color w:val="000000"/>
        </w:rPr>
      </w:pPr>
      <w:r w:rsidRPr="005A2D62">
        <w:rPr>
          <w:rFonts w:eastAsia="Times New Roman"/>
          <w:b/>
          <w:color w:val="000000"/>
        </w:rPr>
        <w:t>Recommend that s</w:t>
      </w:r>
      <w:r w:rsidR="00F202F5" w:rsidRPr="005A2D62">
        <w:rPr>
          <w:rFonts w:eastAsia="Times New Roman"/>
          <w:b/>
          <w:color w:val="000000"/>
        </w:rPr>
        <w:t>taff from County agencies</w:t>
      </w:r>
      <w:r w:rsidR="00697207">
        <w:rPr>
          <w:rFonts w:eastAsia="Times New Roman"/>
          <w:b/>
          <w:color w:val="000000"/>
        </w:rPr>
        <w:t>,</w:t>
      </w:r>
      <w:r w:rsidR="00F202F5" w:rsidRPr="005A2D62">
        <w:rPr>
          <w:rFonts w:eastAsia="Times New Roman"/>
          <w:b/>
          <w:color w:val="000000"/>
        </w:rPr>
        <w:t xml:space="preserve"> </w:t>
      </w:r>
      <w:r w:rsidR="00697207">
        <w:rPr>
          <w:rFonts w:eastAsia="Times New Roman"/>
          <w:b/>
          <w:color w:val="000000"/>
        </w:rPr>
        <w:t>such as</w:t>
      </w:r>
      <w:r w:rsidR="00F202F5" w:rsidRPr="005A2D62">
        <w:rPr>
          <w:rFonts w:eastAsia="Times New Roman"/>
          <w:b/>
          <w:color w:val="000000"/>
        </w:rPr>
        <w:t xml:space="preserve"> the Department of Management and Budget, the Department of Public Works and Environmental Services and the Department of Planning Zoning work closely with FCPS throughout the next year to identify share</w:t>
      </w:r>
      <w:r w:rsidR="00F50BD7">
        <w:rPr>
          <w:rFonts w:eastAsia="Times New Roman"/>
          <w:b/>
          <w:color w:val="000000"/>
        </w:rPr>
        <w:t>d</w:t>
      </w:r>
      <w:r w:rsidR="00F202F5" w:rsidRPr="005A2D62">
        <w:rPr>
          <w:rFonts w:eastAsia="Times New Roman"/>
          <w:b/>
          <w:color w:val="000000"/>
        </w:rPr>
        <w:t xml:space="preserve"> </w:t>
      </w:r>
      <w:r w:rsidR="00733625" w:rsidRPr="005A2D62">
        <w:rPr>
          <w:rFonts w:eastAsia="Times New Roman"/>
          <w:b/>
          <w:color w:val="000000"/>
        </w:rPr>
        <w:t xml:space="preserve">facility </w:t>
      </w:r>
      <w:r w:rsidR="00697207">
        <w:rPr>
          <w:rFonts w:eastAsia="Times New Roman"/>
          <w:b/>
          <w:color w:val="000000"/>
        </w:rPr>
        <w:t xml:space="preserve">and co-location </w:t>
      </w:r>
      <w:r w:rsidR="00F202F5" w:rsidRPr="005A2D62">
        <w:rPr>
          <w:rFonts w:eastAsia="Times New Roman"/>
          <w:b/>
          <w:color w:val="000000"/>
        </w:rPr>
        <w:t>opportunities</w:t>
      </w:r>
      <w:r w:rsidR="007D6A54">
        <w:rPr>
          <w:rFonts w:eastAsia="Times New Roman"/>
          <w:b/>
          <w:color w:val="000000"/>
        </w:rPr>
        <w:t>, consistent with recent input from the Board of Superv</w:t>
      </w:r>
      <w:r w:rsidR="00F50BD7">
        <w:rPr>
          <w:rFonts w:eastAsia="Times New Roman"/>
          <w:b/>
          <w:color w:val="000000"/>
        </w:rPr>
        <w:t>i</w:t>
      </w:r>
      <w:r w:rsidR="007D6A54">
        <w:rPr>
          <w:rFonts w:eastAsia="Times New Roman"/>
          <w:b/>
          <w:color w:val="000000"/>
        </w:rPr>
        <w:t>sors</w:t>
      </w:r>
      <w:r w:rsidR="00F202F5" w:rsidRPr="005A2D62">
        <w:rPr>
          <w:rFonts w:eastAsia="Times New Roman"/>
          <w:b/>
          <w:color w:val="000000"/>
        </w:rPr>
        <w:t>.</w:t>
      </w:r>
      <w:r w:rsidR="002E5320" w:rsidRPr="005A2D62">
        <w:rPr>
          <w:rFonts w:eastAsia="Times New Roman"/>
          <w:b/>
          <w:color w:val="000000"/>
        </w:rPr>
        <w:t xml:space="preserve"> When possible this review should include the identification </w:t>
      </w:r>
      <w:r w:rsidR="007F4C6E" w:rsidRPr="005A2D62">
        <w:rPr>
          <w:rFonts w:eastAsia="Times New Roman"/>
          <w:b/>
          <w:color w:val="000000"/>
        </w:rPr>
        <w:t xml:space="preserve">and coordination </w:t>
      </w:r>
      <w:r w:rsidR="002E5320" w:rsidRPr="005A2D62">
        <w:rPr>
          <w:rFonts w:eastAsia="Times New Roman"/>
          <w:b/>
          <w:color w:val="000000"/>
        </w:rPr>
        <w:t>of community meeting room space.</w:t>
      </w:r>
      <w:r w:rsidRPr="005A2D62">
        <w:rPr>
          <w:rFonts w:eastAsia="Times New Roman"/>
          <w:b/>
          <w:color w:val="000000"/>
        </w:rPr>
        <w:t xml:space="preserve"> </w:t>
      </w:r>
      <w:r w:rsidR="00697207">
        <w:rPr>
          <w:rFonts w:eastAsia="Times New Roman"/>
          <w:b/>
          <w:color w:val="000000"/>
        </w:rPr>
        <w:t xml:space="preserve">(Hurley) </w:t>
      </w:r>
      <w:r w:rsidR="00CC1962">
        <w:rPr>
          <w:rFonts w:eastAsia="Times New Roman"/>
          <w:b/>
          <w:color w:val="000000"/>
        </w:rPr>
        <w:t xml:space="preserve">Staff </w:t>
      </w:r>
      <w:r w:rsidR="00953054" w:rsidRPr="005A2D62">
        <w:rPr>
          <w:rFonts w:eastAsia="Times New Roman"/>
          <w:b/>
          <w:color w:val="000000"/>
        </w:rPr>
        <w:t xml:space="preserve">should </w:t>
      </w:r>
      <w:r w:rsidR="00CC1962">
        <w:rPr>
          <w:rFonts w:eastAsia="Times New Roman"/>
          <w:b/>
          <w:color w:val="000000"/>
        </w:rPr>
        <w:t>also</w:t>
      </w:r>
      <w:r w:rsidR="00953054" w:rsidRPr="005A2D62">
        <w:rPr>
          <w:rFonts w:eastAsia="Times New Roman"/>
          <w:b/>
          <w:color w:val="000000"/>
        </w:rPr>
        <w:t xml:space="preserve"> review the timing of proposed future referenda </w:t>
      </w:r>
      <w:r w:rsidR="00C11621" w:rsidRPr="005A2D62">
        <w:rPr>
          <w:rFonts w:eastAsia="Times New Roman"/>
          <w:b/>
          <w:color w:val="000000"/>
        </w:rPr>
        <w:t xml:space="preserve">and CIP budgets </w:t>
      </w:r>
      <w:r w:rsidR="00953054" w:rsidRPr="005A2D62">
        <w:rPr>
          <w:rFonts w:eastAsia="Times New Roman"/>
          <w:b/>
          <w:color w:val="000000"/>
        </w:rPr>
        <w:t xml:space="preserve">to be able to take advantage of potential opportunities. </w:t>
      </w:r>
    </w:p>
    <w:p w:rsidR="00C11621" w:rsidRDefault="00C11621" w:rsidP="00C11621">
      <w:pPr>
        <w:pStyle w:val="ListParagraph"/>
        <w:rPr>
          <w:rFonts w:eastAsia="Times New Roman"/>
          <w:b/>
          <w:color w:val="000000"/>
        </w:rPr>
      </w:pPr>
    </w:p>
    <w:p w:rsidR="00FA536B" w:rsidRPr="00642532" w:rsidRDefault="00B67E83" w:rsidP="00CC1962">
      <w:pPr>
        <w:pStyle w:val="ListParagraph"/>
        <w:ind w:firstLine="360"/>
        <w:rPr>
          <w:b/>
        </w:rPr>
      </w:pPr>
      <w:r w:rsidRPr="00642532">
        <w:rPr>
          <w:b/>
        </w:rPr>
        <w:t>(</w:t>
      </w:r>
      <w:r w:rsidR="00CC1962">
        <w:rPr>
          <w:b/>
        </w:rPr>
        <w:t>Niedzielski-Eichner</w:t>
      </w:r>
      <w:r w:rsidRPr="00642532">
        <w:rPr>
          <w:b/>
        </w:rPr>
        <w:t xml:space="preserve"> alternative)</w:t>
      </w:r>
    </w:p>
    <w:p w:rsidR="005A2D62" w:rsidRPr="00642532" w:rsidRDefault="005A2D62" w:rsidP="005A2D62">
      <w:pPr>
        <w:pStyle w:val="ListParagraph"/>
        <w:numPr>
          <w:ilvl w:val="0"/>
          <w:numId w:val="1"/>
        </w:numPr>
        <w:ind w:right="533"/>
        <w:jc w:val="both"/>
        <w:rPr>
          <w:b/>
        </w:rPr>
      </w:pPr>
      <w:r w:rsidRPr="00642532">
        <w:rPr>
          <w:b/>
        </w:rPr>
        <w:t xml:space="preserve">Recommend that staff develop, in consultation with </w:t>
      </w:r>
      <w:r w:rsidR="00CC1962">
        <w:rPr>
          <w:b/>
        </w:rPr>
        <w:t>FCPS</w:t>
      </w:r>
      <w:r w:rsidRPr="00642532">
        <w:rPr>
          <w:b/>
        </w:rPr>
        <w:t>, options for providing dedicated funding</w:t>
      </w:r>
      <w:r w:rsidR="003A21FB">
        <w:rPr>
          <w:b/>
        </w:rPr>
        <w:t>,</w:t>
      </w:r>
      <w:r w:rsidRPr="00642532">
        <w:rPr>
          <w:b/>
        </w:rPr>
        <w:t xml:space="preserve"> beginning in FY 2020</w:t>
      </w:r>
      <w:r w:rsidR="003A21FB">
        <w:rPr>
          <w:b/>
        </w:rPr>
        <w:t>,</w:t>
      </w:r>
      <w:r w:rsidRPr="00642532">
        <w:rPr>
          <w:b/>
        </w:rPr>
        <w:t xml:space="preserve"> </w:t>
      </w:r>
      <w:r w:rsidR="00D926A9" w:rsidRPr="00642532">
        <w:rPr>
          <w:b/>
        </w:rPr>
        <w:t xml:space="preserve">for </w:t>
      </w:r>
      <w:r w:rsidRPr="00642532">
        <w:rPr>
          <w:b/>
        </w:rPr>
        <w:t xml:space="preserve">the County and Schools to </w:t>
      </w:r>
      <w:r w:rsidR="00D926A9" w:rsidRPr="00642532">
        <w:rPr>
          <w:b/>
        </w:rPr>
        <w:t xml:space="preserve">identify and </w:t>
      </w:r>
      <w:r w:rsidRPr="00642532">
        <w:rPr>
          <w:b/>
        </w:rPr>
        <w:t>implement shared-use and co-location opp</w:t>
      </w:r>
      <w:r w:rsidR="00ED5FDB" w:rsidRPr="00642532">
        <w:rPr>
          <w:b/>
        </w:rPr>
        <w:t>ortunities. These funds would</w:t>
      </w:r>
      <w:r w:rsidRPr="00642532">
        <w:rPr>
          <w:b/>
        </w:rPr>
        <w:t xml:space="preserve"> be used to proportionately share in the capital costs required to support both the County and Schools in their respective construction, renewal and major maintenance needs.</w:t>
      </w:r>
    </w:p>
    <w:p w:rsidR="003A21FB" w:rsidRDefault="003A21FB" w:rsidP="003A21FB">
      <w:pPr>
        <w:pStyle w:val="ListParagraph"/>
        <w:ind w:firstLine="360"/>
        <w:rPr>
          <w:rFonts w:eastAsia="Times New Roman"/>
          <w:b/>
          <w:color w:val="000000"/>
        </w:rPr>
      </w:pPr>
    </w:p>
    <w:p w:rsidR="003A21FB" w:rsidRPr="00CC1962" w:rsidRDefault="003A21FB" w:rsidP="003A21FB">
      <w:pPr>
        <w:pStyle w:val="ListParagraph"/>
        <w:ind w:firstLine="360"/>
        <w:rPr>
          <w:rFonts w:eastAsia="Times New Roman"/>
          <w:b/>
          <w:color w:val="000000"/>
        </w:rPr>
      </w:pPr>
      <w:r w:rsidRPr="00CC1962">
        <w:rPr>
          <w:rFonts w:eastAsia="Times New Roman"/>
          <w:b/>
          <w:color w:val="000000"/>
        </w:rPr>
        <w:t>(</w:t>
      </w:r>
      <w:proofErr w:type="spellStart"/>
      <w:r w:rsidRPr="00CC1962">
        <w:rPr>
          <w:rFonts w:eastAsia="Times New Roman"/>
          <w:b/>
          <w:color w:val="000000"/>
        </w:rPr>
        <w:t>Migliaccio</w:t>
      </w:r>
      <w:proofErr w:type="spellEnd"/>
      <w:r w:rsidRPr="00CC1962">
        <w:rPr>
          <w:rFonts w:eastAsia="Times New Roman"/>
          <w:b/>
          <w:color w:val="000000"/>
        </w:rPr>
        <w:t>)</w:t>
      </w:r>
    </w:p>
    <w:p w:rsidR="003A21FB" w:rsidRPr="00CC1962" w:rsidRDefault="003A21FB" w:rsidP="003A21FB">
      <w:pPr>
        <w:pStyle w:val="ListParagraph"/>
        <w:numPr>
          <w:ilvl w:val="0"/>
          <w:numId w:val="1"/>
        </w:numPr>
        <w:ind w:right="533"/>
        <w:jc w:val="both"/>
        <w:rPr>
          <w:b/>
        </w:rPr>
      </w:pPr>
      <w:r w:rsidRPr="00CC1962">
        <w:rPr>
          <w:b/>
          <w:color w:val="000000"/>
        </w:rPr>
        <w:t>Recommend that staff consider broadening future bond referendum purposes, when possible, to provide flexibility to support the co</w:t>
      </w:r>
      <w:r>
        <w:rPr>
          <w:b/>
          <w:color w:val="000000"/>
        </w:rPr>
        <w:t>-</w:t>
      </w:r>
      <w:r w:rsidRPr="00CC1962">
        <w:rPr>
          <w:b/>
          <w:color w:val="000000"/>
        </w:rPr>
        <w:t>location of public uses. In addition, continue to support the County's efforts to pursue EDA bond financings which can leverage public and private resources and enable the County to take advantage of immediate opportunities. These EDA financings in the past have provided opportunities to address County infrastructure and redevelopment efforts.</w:t>
      </w:r>
    </w:p>
    <w:p w:rsidR="00B67E83" w:rsidRPr="00642532" w:rsidRDefault="00B67E83" w:rsidP="00B67E83">
      <w:pPr>
        <w:pStyle w:val="ListParagraph"/>
        <w:ind w:left="1080" w:right="533"/>
        <w:jc w:val="both"/>
        <w:rPr>
          <w:b/>
        </w:rPr>
      </w:pPr>
    </w:p>
    <w:p w:rsidR="005A2D62" w:rsidRPr="00642532" w:rsidRDefault="00B67E83" w:rsidP="00CC1962">
      <w:pPr>
        <w:pStyle w:val="ListParagraph"/>
        <w:ind w:firstLine="360"/>
        <w:rPr>
          <w:b/>
        </w:rPr>
      </w:pPr>
      <w:r w:rsidRPr="00642532">
        <w:rPr>
          <w:b/>
        </w:rPr>
        <w:t>(</w:t>
      </w:r>
      <w:r w:rsidR="00CC1962">
        <w:rPr>
          <w:b/>
        </w:rPr>
        <w:t>Hurley alternative</w:t>
      </w:r>
      <w:r w:rsidRPr="00642532">
        <w:rPr>
          <w:b/>
        </w:rPr>
        <w:t>)</w:t>
      </w:r>
    </w:p>
    <w:p w:rsidR="005A2D62" w:rsidRPr="00642532" w:rsidRDefault="005A2D62" w:rsidP="005A2D62">
      <w:pPr>
        <w:widowControl/>
        <w:numPr>
          <w:ilvl w:val="0"/>
          <w:numId w:val="2"/>
        </w:numPr>
        <w:autoSpaceDE/>
        <w:adjustRightInd/>
        <w:ind w:right="540"/>
        <w:jc w:val="both"/>
        <w:rPr>
          <w:rFonts w:eastAsiaTheme="minorHAnsi"/>
          <w:b/>
          <w:bCs/>
          <w:lang w:eastAsia="en-US"/>
        </w:rPr>
      </w:pPr>
      <w:r w:rsidRPr="00642532">
        <w:rPr>
          <w:rFonts w:eastAsiaTheme="minorHAnsi"/>
          <w:b/>
          <w:bCs/>
          <w:lang w:eastAsia="en-US"/>
        </w:rPr>
        <w:t xml:space="preserve">Direct staff to </w:t>
      </w:r>
      <w:r w:rsidR="00694040" w:rsidRPr="00642532">
        <w:rPr>
          <w:rFonts w:eastAsiaTheme="minorHAnsi"/>
          <w:b/>
          <w:bCs/>
          <w:lang w:eastAsia="en-US"/>
        </w:rPr>
        <w:t xml:space="preserve">work with the Department of Management and Budget to determine potential opportunities to repurpose existing county-owned facilities or utilize temporary space, to improve or eliminate waiting lists for critical </w:t>
      </w:r>
      <w:r w:rsidR="00CC1962" w:rsidRPr="00642532">
        <w:rPr>
          <w:rFonts w:eastAsiaTheme="minorHAnsi"/>
          <w:b/>
          <w:bCs/>
          <w:lang w:eastAsia="en-US"/>
        </w:rPr>
        <w:t xml:space="preserve">Health and Human Services </w:t>
      </w:r>
      <w:r w:rsidR="00CC1962">
        <w:rPr>
          <w:rFonts w:eastAsiaTheme="minorHAnsi"/>
          <w:b/>
          <w:bCs/>
          <w:lang w:eastAsia="en-US"/>
        </w:rPr>
        <w:t>programs</w:t>
      </w:r>
      <w:r w:rsidR="00694040" w:rsidRPr="00642532">
        <w:rPr>
          <w:rFonts w:eastAsiaTheme="minorHAnsi"/>
          <w:b/>
          <w:bCs/>
          <w:lang w:eastAsia="en-US"/>
        </w:rPr>
        <w:t xml:space="preserve">. This would </w:t>
      </w:r>
      <w:r w:rsidR="00CC1962">
        <w:rPr>
          <w:rFonts w:eastAsiaTheme="minorHAnsi"/>
          <w:b/>
          <w:bCs/>
          <w:lang w:eastAsia="en-US"/>
        </w:rPr>
        <w:t xml:space="preserve">include </w:t>
      </w:r>
      <w:r w:rsidR="00694040" w:rsidRPr="00642532">
        <w:rPr>
          <w:rFonts w:eastAsiaTheme="minorHAnsi"/>
          <w:b/>
          <w:bCs/>
          <w:lang w:eastAsia="en-US"/>
        </w:rPr>
        <w:t xml:space="preserve">a recommendation that staff </w:t>
      </w:r>
      <w:r w:rsidRPr="00642532">
        <w:rPr>
          <w:rFonts w:eastAsiaTheme="minorHAnsi"/>
          <w:b/>
          <w:bCs/>
          <w:lang w:eastAsia="en-US"/>
        </w:rPr>
        <w:t xml:space="preserve">review the current Health and Human Services CIP priorities and look at options to improve waiting lists for victims of domestic violence and people in need of substance use disorder treatment, especially detoxification and opioid treatment. </w:t>
      </w:r>
    </w:p>
    <w:p w:rsidR="003840DD" w:rsidRDefault="003840DD">
      <w:pPr>
        <w:widowControl/>
        <w:autoSpaceDE/>
        <w:autoSpaceDN/>
        <w:adjustRightInd/>
        <w:spacing w:after="160" w:line="259" w:lineRule="auto"/>
        <w:rPr>
          <w:rFonts w:eastAsiaTheme="minorHAnsi"/>
          <w:b/>
          <w:bCs/>
          <w:sz w:val="22"/>
          <w:szCs w:val="22"/>
          <w:lang w:eastAsia="en-US"/>
        </w:rPr>
      </w:pPr>
      <w:r>
        <w:rPr>
          <w:rFonts w:eastAsiaTheme="minorHAnsi"/>
          <w:b/>
          <w:bCs/>
          <w:sz w:val="22"/>
          <w:szCs w:val="22"/>
          <w:lang w:eastAsia="en-US"/>
        </w:rPr>
        <w:br w:type="page"/>
      </w:r>
    </w:p>
    <w:p w:rsidR="005A2D62" w:rsidRDefault="005A2D62" w:rsidP="00F43069">
      <w:pPr>
        <w:widowControl/>
        <w:autoSpaceDE/>
        <w:adjustRightInd/>
        <w:ind w:left="1080" w:right="540"/>
        <w:jc w:val="both"/>
        <w:rPr>
          <w:rFonts w:eastAsiaTheme="minorHAnsi"/>
          <w:b/>
          <w:bCs/>
          <w:sz w:val="22"/>
          <w:szCs w:val="22"/>
          <w:lang w:eastAsia="en-US"/>
        </w:rPr>
      </w:pPr>
    </w:p>
    <w:p w:rsidR="00697207" w:rsidRPr="003840DD" w:rsidRDefault="00697207" w:rsidP="00F43069">
      <w:pPr>
        <w:widowControl/>
        <w:autoSpaceDE/>
        <w:adjustRightInd/>
        <w:ind w:left="1080" w:right="540"/>
        <w:jc w:val="both"/>
        <w:rPr>
          <w:rFonts w:eastAsiaTheme="minorHAnsi"/>
          <w:b/>
          <w:bCs/>
          <w:lang w:eastAsia="en-US"/>
        </w:rPr>
      </w:pPr>
      <w:r w:rsidRPr="003840DD">
        <w:rPr>
          <w:rFonts w:eastAsiaTheme="minorHAnsi"/>
          <w:b/>
          <w:bCs/>
          <w:lang w:eastAsia="en-US"/>
        </w:rPr>
        <w:t>(Cortina)</w:t>
      </w:r>
    </w:p>
    <w:p w:rsidR="00E83039" w:rsidRPr="003840DD" w:rsidRDefault="00141917" w:rsidP="00E83039">
      <w:pPr>
        <w:widowControl/>
        <w:numPr>
          <w:ilvl w:val="0"/>
          <w:numId w:val="2"/>
        </w:numPr>
        <w:autoSpaceDE/>
        <w:adjustRightInd/>
        <w:ind w:right="540"/>
        <w:jc w:val="both"/>
        <w:rPr>
          <w:rFonts w:eastAsiaTheme="minorHAnsi"/>
          <w:b/>
          <w:bCs/>
          <w:lang w:eastAsia="en-US"/>
        </w:rPr>
      </w:pPr>
      <w:r w:rsidRPr="003840DD">
        <w:rPr>
          <w:b/>
          <w:bCs/>
        </w:rPr>
        <w:t>S</w:t>
      </w:r>
      <w:r w:rsidR="00F43069" w:rsidRPr="003840DD">
        <w:rPr>
          <w:b/>
          <w:bCs/>
        </w:rPr>
        <w:t>upport the current staff effort</w:t>
      </w:r>
      <w:r w:rsidRPr="003840DD">
        <w:rPr>
          <w:b/>
          <w:bCs/>
        </w:rPr>
        <w:t xml:space="preserve"> </w:t>
      </w:r>
      <w:r w:rsidR="00E83039" w:rsidRPr="003840DD">
        <w:rPr>
          <w:b/>
          <w:bCs/>
        </w:rPr>
        <w:t xml:space="preserve">to explore the feasibility of installing renewable energy systems on </w:t>
      </w:r>
      <w:r w:rsidR="00697207" w:rsidRPr="003840DD">
        <w:rPr>
          <w:b/>
          <w:bCs/>
        </w:rPr>
        <w:t xml:space="preserve">or in </w:t>
      </w:r>
      <w:r w:rsidR="00E83039" w:rsidRPr="003840DD">
        <w:rPr>
          <w:b/>
          <w:bCs/>
        </w:rPr>
        <w:t>all county building and major renovation projects. In addition, staff should explore the feasibility of net zero building design. The installation of these systems should be closely coordinated with the Facilities Management Department to ensure maintenance concerns, return on investment and lifetime energy savings are captured.</w:t>
      </w:r>
    </w:p>
    <w:p w:rsidR="00587221" w:rsidRDefault="00587221" w:rsidP="00587221">
      <w:pPr>
        <w:pStyle w:val="ListParagraph"/>
        <w:rPr>
          <w:rFonts w:eastAsia="Times New Roman"/>
          <w:b/>
          <w:color w:val="000000"/>
        </w:rPr>
      </w:pPr>
    </w:p>
    <w:p w:rsidR="00697207" w:rsidRDefault="00697207" w:rsidP="003840DD">
      <w:pPr>
        <w:pStyle w:val="ListParagraph"/>
        <w:ind w:firstLine="360"/>
        <w:rPr>
          <w:rFonts w:eastAsia="Times New Roman"/>
          <w:b/>
          <w:color w:val="000000"/>
        </w:rPr>
      </w:pPr>
      <w:r>
        <w:rPr>
          <w:rFonts w:eastAsia="Times New Roman"/>
          <w:b/>
          <w:color w:val="000000"/>
        </w:rPr>
        <w:t>(Carter)</w:t>
      </w:r>
    </w:p>
    <w:p w:rsidR="007C75FD" w:rsidRDefault="00F43069" w:rsidP="0086125E">
      <w:pPr>
        <w:widowControl/>
        <w:numPr>
          <w:ilvl w:val="0"/>
          <w:numId w:val="1"/>
        </w:numPr>
        <w:autoSpaceDE/>
        <w:autoSpaceDN/>
        <w:adjustRightInd/>
        <w:ind w:right="540"/>
        <w:jc w:val="both"/>
        <w:rPr>
          <w:b/>
        </w:rPr>
      </w:pPr>
      <w:r>
        <w:rPr>
          <w:b/>
        </w:rPr>
        <w:t>Recommend that st</w:t>
      </w:r>
      <w:r w:rsidR="00141917">
        <w:rPr>
          <w:b/>
        </w:rPr>
        <w:t>aff consider</w:t>
      </w:r>
      <w:r w:rsidR="007C75FD">
        <w:rPr>
          <w:b/>
        </w:rPr>
        <w:t xml:space="preserve"> identify</w:t>
      </w:r>
      <w:r w:rsidR="00141917">
        <w:rPr>
          <w:b/>
        </w:rPr>
        <w:t>ing</w:t>
      </w:r>
      <w:r w:rsidR="007C75FD">
        <w:rPr>
          <w:b/>
        </w:rPr>
        <w:t xml:space="preserve"> funding to improve access to the W&amp;OD Trail and support the expansion of </w:t>
      </w:r>
      <w:r w:rsidR="00697207">
        <w:rPr>
          <w:b/>
        </w:rPr>
        <w:t xml:space="preserve">County-owned </w:t>
      </w:r>
      <w:r w:rsidR="007C75FD">
        <w:rPr>
          <w:b/>
        </w:rPr>
        <w:t>open space along the trail as part of the adjacent development in Reston and the Town of Vienna.  New development in Reston and Vienna provides an opportunity to increase open space along the trail</w:t>
      </w:r>
      <w:r w:rsidR="00642532">
        <w:rPr>
          <w:b/>
        </w:rPr>
        <w:t xml:space="preserve"> in coordination with </w:t>
      </w:r>
      <w:r w:rsidR="00201F90">
        <w:rPr>
          <w:b/>
        </w:rPr>
        <w:t>the Northern Virginia Regional Park Authority</w:t>
      </w:r>
      <w:r w:rsidR="00697207">
        <w:rPr>
          <w:b/>
        </w:rPr>
        <w:t>,</w:t>
      </w:r>
      <w:r w:rsidR="007C75FD">
        <w:rPr>
          <w:b/>
        </w:rPr>
        <w:t xml:space="preserve"> and funding would provide for better </w:t>
      </w:r>
      <w:r w:rsidR="00E46384">
        <w:rPr>
          <w:b/>
        </w:rPr>
        <w:t>tr</w:t>
      </w:r>
      <w:r w:rsidR="00202C5E">
        <w:rPr>
          <w:b/>
        </w:rPr>
        <w:t>a</w:t>
      </w:r>
      <w:r w:rsidR="00E46384">
        <w:rPr>
          <w:b/>
        </w:rPr>
        <w:t>i</w:t>
      </w:r>
      <w:r w:rsidR="00202C5E">
        <w:rPr>
          <w:b/>
        </w:rPr>
        <w:t xml:space="preserve">l </w:t>
      </w:r>
      <w:r w:rsidR="007C75FD">
        <w:rPr>
          <w:b/>
        </w:rPr>
        <w:t>access and connections</w:t>
      </w:r>
      <w:r w:rsidR="00202C5E">
        <w:rPr>
          <w:b/>
        </w:rPr>
        <w:t>.</w:t>
      </w:r>
    </w:p>
    <w:p w:rsidR="00642532" w:rsidRDefault="00642532" w:rsidP="00F43069">
      <w:pPr>
        <w:widowControl/>
        <w:autoSpaceDE/>
        <w:autoSpaceDN/>
        <w:adjustRightInd/>
        <w:ind w:left="1080" w:right="540"/>
        <w:jc w:val="both"/>
        <w:rPr>
          <w:b/>
        </w:rPr>
      </w:pPr>
    </w:p>
    <w:p w:rsidR="00F43069" w:rsidRDefault="00642532" w:rsidP="00F43069">
      <w:pPr>
        <w:widowControl/>
        <w:autoSpaceDE/>
        <w:autoSpaceDN/>
        <w:adjustRightInd/>
        <w:ind w:left="1080" w:right="540"/>
        <w:jc w:val="both"/>
        <w:rPr>
          <w:b/>
        </w:rPr>
      </w:pPr>
      <w:r>
        <w:rPr>
          <w:b/>
        </w:rPr>
        <w:t>(Strandlie)</w:t>
      </w:r>
    </w:p>
    <w:p w:rsidR="00F43069" w:rsidRPr="004E7275" w:rsidRDefault="00F43069" w:rsidP="00F43069">
      <w:pPr>
        <w:pStyle w:val="ListParagraph"/>
        <w:numPr>
          <w:ilvl w:val="0"/>
          <w:numId w:val="1"/>
        </w:numPr>
        <w:ind w:right="540"/>
        <w:jc w:val="both"/>
        <w:rPr>
          <w:b/>
        </w:rPr>
      </w:pPr>
      <w:r>
        <w:rPr>
          <w:b/>
        </w:rPr>
        <w:t xml:space="preserve">Recommend that </w:t>
      </w:r>
      <w:r w:rsidRPr="004E7275">
        <w:rPr>
          <w:b/>
        </w:rPr>
        <w:t xml:space="preserve">staff </w:t>
      </w:r>
      <w:r>
        <w:rPr>
          <w:b/>
        </w:rPr>
        <w:t xml:space="preserve">from the Fire and Rescue Department and the Department of Planning and Zoning work collaboratively with the Planning Commission to identify where traffic preemptive devices exist today and where they should be installed in the future </w:t>
      </w:r>
      <w:r w:rsidRPr="004E7275">
        <w:rPr>
          <w:b/>
        </w:rPr>
        <w:t xml:space="preserve">to </w:t>
      </w:r>
      <w:r>
        <w:rPr>
          <w:b/>
        </w:rPr>
        <w:t xml:space="preserve">ensure that the Planning Commission can </w:t>
      </w:r>
      <w:r w:rsidRPr="004E7275">
        <w:rPr>
          <w:b/>
        </w:rPr>
        <w:t>support the strategic installation o</w:t>
      </w:r>
      <w:bookmarkStart w:id="0" w:name="_GoBack"/>
      <w:bookmarkEnd w:id="0"/>
      <w:r w:rsidRPr="004E7275">
        <w:rPr>
          <w:b/>
        </w:rPr>
        <w:t>f t</w:t>
      </w:r>
      <w:r>
        <w:rPr>
          <w:b/>
        </w:rPr>
        <w:t>hese</w:t>
      </w:r>
      <w:r w:rsidRPr="004E7275">
        <w:rPr>
          <w:b/>
        </w:rPr>
        <w:t xml:space="preserve"> devices as a priority emergency management tool during the devel</w:t>
      </w:r>
      <w:r>
        <w:rPr>
          <w:b/>
        </w:rPr>
        <w:t>opment process</w:t>
      </w:r>
      <w:r w:rsidRPr="004E7275">
        <w:rPr>
          <w:b/>
        </w:rPr>
        <w:t xml:space="preserve">.  </w:t>
      </w:r>
    </w:p>
    <w:p w:rsidR="003E5E27" w:rsidRDefault="003E5E27" w:rsidP="003E5E27">
      <w:pPr>
        <w:pStyle w:val="ListParagraph"/>
        <w:ind w:left="1080"/>
        <w:rPr>
          <w:b/>
        </w:rPr>
      </w:pPr>
    </w:p>
    <w:p w:rsidR="003E5E27" w:rsidRPr="00642532" w:rsidRDefault="003E5E27" w:rsidP="003E5E27">
      <w:pPr>
        <w:pStyle w:val="ListParagraph"/>
        <w:ind w:left="1080"/>
        <w:rPr>
          <w:b/>
        </w:rPr>
      </w:pPr>
      <w:r w:rsidRPr="00642532">
        <w:rPr>
          <w:b/>
        </w:rPr>
        <w:t>(</w:t>
      </w:r>
      <w:r>
        <w:rPr>
          <w:b/>
        </w:rPr>
        <w:t>Niedzielski-Eichner</w:t>
      </w:r>
      <w:r w:rsidRPr="00642532">
        <w:rPr>
          <w:b/>
        </w:rPr>
        <w:t xml:space="preserve"> alternative)</w:t>
      </w:r>
    </w:p>
    <w:p w:rsidR="0086125E" w:rsidRPr="00642532" w:rsidRDefault="005A2D62" w:rsidP="005A2D62">
      <w:pPr>
        <w:widowControl/>
        <w:numPr>
          <w:ilvl w:val="0"/>
          <w:numId w:val="1"/>
        </w:numPr>
        <w:autoSpaceDE/>
        <w:autoSpaceDN/>
        <w:adjustRightInd/>
        <w:ind w:right="540"/>
        <w:jc w:val="both"/>
        <w:rPr>
          <w:rFonts w:eastAsia="Times New Roman"/>
          <w:b/>
          <w:color w:val="000000"/>
        </w:rPr>
      </w:pPr>
      <w:r w:rsidRPr="00642532">
        <w:rPr>
          <w:rFonts w:eastAsia="Times New Roman"/>
          <w:b/>
          <w:color w:val="000000"/>
        </w:rPr>
        <w:t>Recommend that staff devise a maintenance classification and prioritization system that (a) reflects national public and private sector best practice for assessing facility and infrastructure conditions and (b) ensur</w:t>
      </w:r>
      <w:r w:rsidR="00694040" w:rsidRPr="00642532">
        <w:rPr>
          <w:rFonts w:eastAsia="Times New Roman"/>
          <w:b/>
          <w:color w:val="000000"/>
        </w:rPr>
        <w:t>es</w:t>
      </w:r>
      <w:r w:rsidRPr="00642532">
        <w:rPr>
          <w:rFonts w:eastAsia="Times New Roman"/>
          <w:b/>
          <w:color w:val="000000"/>
        </w:rPr>
        <w:t xml:space="preserve"> that the highest priority County major maintenance needs are met for each fiscal year. Further, such a system should provide the Board annually a clear and County-wide integrated view of the scale and scope of unmet major maintenance needs.</w:t>
      </w:r>
    </w:p>
    <w:sectPr w:rsidR="0086125E" w:rsidRPr="00642532" w:rsidSect="00390B72">
      <w:pgSz w:w="12240" w:h="15840"/>
      <w:pgMar w:top="1152" w:right="907" w:bottom="1152"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C2883"/>
    <w:multiLevelType w:val="hybridMultilevel"/>
    <w:tmpl w:val="CC3496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5E"/>
    <w:rsid w:val="00141917"/>
    <w:rsid w:val="001D357C"/>
    <w:rsid w:val="00201F90"/>
    <w:rsid w:val="00202C5E"/>
    <w:rsid w:val="002E5320"/>
    <w:rsid w:val="003840DD"/>
    <w:rsid w:val="00390B72"/>
    <w:rsid w:val="003A21FB"/>
    <w:rsid w:val="003E5E27"/>
    <w:rsid w:val="004E7275"/>
    <w:rsid w:val="00587221"/>
    <w:rsid w:val="005A2D62"/>
    <w:rsid w:val="005C206A"/>
    <w:rsid w:val="00616666"/>
    <w:rsid w:val="00642532"/>
    <w:rsid w:val="00694040"/>
    <w:rsid w:val="00697207"/>
    <w:rsid w:val="00733625"/>
    <w:rsid w:val="007C75FD"/>
    <w:rsid w:val="007D6A54"/>
    <w:rsid w:val="007F4C6E"/>
    <w:rsid w:val="0086125E"/>
    <w:rsid w:val="00953054"/>
    <w:rsid w:val="009C49D5"/>
    <w:rsid w:val="009D75FA"/>
    <w:rsid w:val="00A234FF"/>
    <w:rsid w:val="00A60C41"/>
    <w:rsid w:val="00B67E83"/>
    <w:rsid w:val="00C11621"/>
    <w:rsid w:val="00CC1962"/>
    <w:rsid w:val="00D926A9"/>
    <w:rsid w:val="00DE02E2"/>
    <w:rsid w:val="00E23CC4"/>
    <w:rsid w:val="00E46384"/>
    <w:rsid w:val="00E65CB2"/>
    <w:rsid w:val="00E83039"/>
    <w:rsid w:val="00ED4086"/>
    <w:rsid w:val="00ED5FDB"/>
    <w:rsid w:val="00F202F5"/>
    <w:rsid w:val="00F43069"/>
    <w:rsid w:val="00F44F3A"/>
    <w:rsid w:val="00F50BD7"/>
    <w:rsid w:val="00FA536B"/>
    <w:rsid w:val="00FE2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4DB81"/>
  <w15:chartTrackingRefBased/>
  <w15:docId w15:val="{CF971DE1-3ED5-432A-AAE8-D065094A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6125E"/>
    <w:pPr>
      <w:widowControl w:val="0"/>
      <w:autoSpaceDE w:val="0"/>
      <w:autoSpaceDN w:val="0"/>
      <w:adjustRightInd w:val="0"/>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2F5"/>
    <w:pPr>
      <w:ind w:left="720"/>
      <w:contextualSpacing/>
    </w:pPr>
  </w:style>
  <w:style w:type="paragraph" w:styleId="BalloonText">
    <w:name w:val="Balloon Text"/>
    <w:basedOn w:val="Normal"/>
    <w:link w:val="BalloonTextChar"/>
    <w:uiPriority w:val="99"/>
    <w:semiHidden/>
    <w:unhideWhenUsed/>
    <w:rsid w:val="00A23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4FF"/>
    <w:rPr>
      <w:rFonts w:ascii="Segoe UI" w:eastAsia="Batang"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28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Martha</dc:creator>
  <cp:keywords/>
  <dc:description/>
  <cp:lastModifiedBy>Reed, Martha</cp:lastModifiedBy>
  <cp:revision>9</cp:revision>
  <cp:lastPrinted>2018-04-04T14:15:00Z</cp:lastPrinted>
  <dcterms:created xsi:type="dcterms:W3CDTF">2018-04-04T15:57:00Z</dcterms:created>
  <dcterms:modified xsi:type="dcterms:W3CDTF">2018-04-04T17:04:00Z</dcterms:modified>
</cp:coreProperties>
</file>